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3E" w:rsidRDefault="009A6C3E" w:rsidP="00395205">
      <w:pPr>
        <w:rPr>
          <w:rFonts w:ascii="Times New Roman" w:hAnsi="Times New Roman" w:cs="Times New Roman"/>
          <w:b/>
          <w:sz w:val="24"/>
          <w:szCs w:val="24"/>
        </w:rPr>
      </w:pPr>
    </w:p>
    <w:p w:rsidR="00015FE5" w:rsidRDefault="00015FE5" w:rsidP="00395205">
      <w:pPr>
        <w:rPr>
          <w:rFonts w:ascii="Arial" w:eastAsia="Times New Roman" w:hAnsi="Arial" w:cs="Arial"/>
          <w:color w:val="222222"/>
          <w:sz w:val="42"/>
          <w:szCs w:val="42"/>
        </w:rPr>
      </w:pPr>
      <w:r>
        <w:rPr>
          <w:noProof/>
        </w:rPr>
        <w:drawing>
          <wp:inline distT="0" distB="0" distL="0" distR="0" wp14:anchorId="1C7F58C8" wp14:editId="5C7DAC4C">
            <wp:extent cx="4362450" cy="58102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581025"/>
                    </a:xfrm>
                    <a:prstGeom prst="rect">
                      <a:avLst/>
                    </a:prstGeom>
                    <a:noFill/>
                    <a:ln>
                      <a:noFill/>
                    </a:ln>
                  </pic:spPr>
                </pic:pic>
              </a:graphicData>
            </a:graphic>
          </wp:inline>
        </w:drawing>
      </w:r>
    </w:p>
    <w:p w:rsidR="00395205" w:rsidRPr="00015FE5" w:rsidRDefault="00015FE5" w:rsidP="00395205">
      <w:pPr>
        <w:rPr>
          <w:rFonts w:ascii="Arial" w:eastAsia="Times New Roman" w:hAnsi="Arial" w:cs="Arial"/>
          <w:color w:val="222222"/>
          <w:sz w:val="42"/>
          <w:szCs w:val="42"/>
        </w:rPr>
      </w:pPr>
      <w:r>
        <w:rPr>
          <w:rFonts w:ascii="Arial" w:eastAsia="Times New Roman" w:hAnsi="Arial" w:cs="Arial"/>
          <w:color w:val="222222"/>
          <w:sz w:val="42"/>
          <w:szCs w:val="42"/>
        </w:rPr>
        <w:t xml:space="preserve">Higher Education –Enterprise platform for fostering, modernisation and sustainable growth in natural stone industry in Western Balkans </w:t>
      </w:r>
      <w:r w:rsidRPr="00015FE5">
        <w:rPr>
          <w:rFonts w:ascii="Arial" w:eastAsia="Times New Roman" w:hAnsi="Arial" w:cs="Arial"/>
          <w:color w:val="222222"/>
          <w:sz w:val="42"/>
          <w:szCs w:val="42"/>
        </w:rPr>
        <w:t>(</w:t>
      </w:r>
      <w:r w:rsidR="00401EB0" w:rsidRPr="00015FE5">
        <w:rPr>
          <w:rFonts w:ascii="Arial" w:eastAsia="Times New Roman" w:hAnsi="Arial" w:cs="Arial"/>
          <w:color w:val="222222"/>
          <w:sz w:val="42"/>
          <w:szCs w:val="42"/>
        </w:rPr>
        <w:t>BKSTONE</w:t>
      </w:r>
      <w:r w:rsidR="00395205" w:rsidRPr="00015FE5">
        <w:rPr>
          <w:rFonts w:ascii="Arial" w:eastAsia="Times New Roman" w:hAnsi="Arial" w:cs="Arial"/>
          <w:color w:val="222222"/>
          <w:sz w:val="42"/>
          <w:szCs w:val="42"/>
        </w:rPr>
        <w:t>)</w:t>
      </w:r>
    </w:p>
    <w:p w:rsidR="00401EB0" w:rsidRPr="00015FE5" w:rsidRDefault="00401EB0" w:rsidP="00E71EBC">
      <w:pPr>
        <w:spacing w:line="276" w:lineRule="auto"/>
        <w:rPr>
          <w:rFonts w:ascii="Arial" w:eastAsia="Times New Roman" w:hAnsi="Arial" w:cs="Arial"/>
          <w:color w:val="444444"/>
          <w:sz w:val="23"/>
          <w:szCs w:val="23"/>
        </w:rPr>
      </w:pPr>
      <w:r w:rsidRPr="00015FE5">
        <w:rPr>
          <w:rFonts w:ascii="Arial" w:eastAsia="Times New Roman" w:hAnsi="Arial" w:cs="Arial"/>
          <w:color w:val="444444"/>
          <w:sz w:val="23"/>
          <w:szCs w:val="23"/>
        </w:rPr>
        <w:t>BKSTONE project has the main objective of fostering the modernization and development of the stone sector in Western Balkans partner countries through strengthening the relationship between the higher education institutions and the industry, and internationalizing curriculum and methods.</w:t>
      </w:r>
    </w:p>
    <w:p w:rsidR="00401EB0" w:rsidRPr="00015FE5" w:rsidRDefault="00401EB0" w:rsidP="00E71EBC">
      <w:pPr>
        <w:spacing w:line="276" w:lineRule="auto"/>
        <w:rPr>
          <w:rFonts w:ascii="Arial" w:eastAsia="Times New Roman" w:hAnsi="Arial" w:cs="Arial"/>
          <w:color w:val="444444"/>
          <w:sz w:val="23"/>
          <w:szCs w:val="23"/>
        </w:rPr>
      </w:pPr>
      <w:r w:rsidRPr="00015FE5">
        <w:rPr>
          <w:rFonts w:ascii="Arial" w:eastAsia="Times New Roman" w:hAnsi="Arial" w:cs="Arial"/>
          <w:color w:val="444444"/>
          <w:sz w:val="23"/>
          <w:szCs w:val="23"/>
        </w:rPr>
        <w:t>To meet the requirements of current international demand of natural stone products according to EU standards, the partner countries industry has to perform important changes in quarrying methods, processing methods, quality controls following European and international standards (</w:t>
      </w:r>
      <w:r w:rsidR="00015FE5">
        <w:rPr>
          <w:rFonts w:ascii="Arial" w:eastAsia="Times New Roman" w:hAnsi="Arial" w:cs="Arial"/>
          <w:color w:val="444444"/>
          <w:sz w:val="23"/>
          <w:szCs w:val="23"/>
        </w:rPr>
        <w:t>ex</w:t>
      </w:r>
      <w:r w:rsidRPr="00015FE5">
        <w:rPr>
          <w:rFonts w:ascii="Arial" w:eastAsia="Times New Roman" w:hAnsi="Arial" w:cs="Arial"/>
          <w:color w:val="444444"/>
          <w:sz w:val="23"/>
          <w:szCs w:val="23"/>
        </w:rPr>
        <w:t xml:space="preserve"> CE marking, ASTM, etc.), marketing strategies, international trade, e-commerce etc. These changes require the participation of all local agents, including the Higher Education Institutions (HEI) and Vocational Education and Training (VET) organizations, which should develop their training strategies to meet the challenges explained in the rationale of our project in terms of quality, delivery and especially relevance, in response to the industry needs.</w:t>
      </w:r>
    </w:p>
    <w:p w:rsidR="00395205" w:rsidRPr="00015FE5" w:rsidRDefault="00FC75AB" w:rsidP="00401EB0">
      <w:pPr>
        <w:rPr>
          <w:rFonts w:ascii="Arial" w:eastAsia="Times New Roman" w:hAnsi="Arial" w:cs="Arial"/>
          <w:b/>
          <w:color w:val="444444"/>
          <w:sz w:val="23"/>
          <w:szCs w:val="23"/>
          <w:u w:val="single"/>
        </w:rPr>
      </w:pPr>
      <w:r w:rsidRPr="00015FE5">
        <w:rPr>
          <w:rFonts w:ascii="Arial" w:eastAsia="Times New Roman" w:hAnsi="Arial" w:cs="Arial"/>
          <w:b/>
          <w:color w:val="444444"/>
          <w:sz w:val="23"/>
          <w:szCs w:val="23"/>
          <w:u w:val="single"/>
        </w:rPr>
        <w:t>List of Partners:</w:t>
      </w:r>
    </w:p>
    <w:p w:rsidR="00395205" w:rsidRPr="00E71EBC" w:rsidRDefault="00FC75AB"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Polytechnic University of Tirana (Coo</w:t>
      </w:r>
      <w:r w:rsidR="00ED46C4">
        <w:rPr>
          <w:rFonts w:ascii="Arial" w:eastAsia="Times New Roman" w:hAnsi="Arial" w:cs="Arial"/>
          <w:color w:val="444444"/>
          <w:sz w:val="23"/>
          <w:szCs w:val="23"/>
        </w:rPr>
        <w:t>r</w:t>
      </w:r>
      <w:r w:rsidRPr="00E71EBC">
        <w:rPr>
          <w:rFonts w:ascii="Arial" w:eastAsia="Times New Roman" w:hAnsi="Arial" w:cs="Arial"/>
          <w:color w:val="444444"/>
          <w:sz w:val="23"/>
          <w:szCs w:val="23"/>
        </w:rPr>
        <w:t>dinator of the project)</w:t>
      </w:r>
      <w:r w:rsidR="00395205" w:rsidRPr="00E71EBC">
        <w:rPr>
          <w:rFonts w:ascii="Arial" w:eastAsia="Times New Roman" w:hAnsi="Arial" w:cs="Arial"/>
          <w:color w:val="444444"/>
          <w:sz w:val="23"/>
          <w:szCs w:val="23"/>
        </w:rPr>
        <w:t>,</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University of Elbasan "Aleksander Xhuvani"</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University of Gjirokastër "Eqrem Çabej”</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University of Sarajevo</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University of Mostar</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University Mediterranean Podgorica</w:t>
      </w:r>
      <w:bookmarkStart w:id="0" w:name="_GoBack"/>
      <w:bookmarkEnd w:id="0"/>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University of Pristine</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 xml:space="preserve">Kolegji Nderkombtar per Biznes dhe Teknologji </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University of Coruña</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IES Ribeira do Louro</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Asociación Empresarial de Investigación Centro Tecnológico del Mármol y La Piedra</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lastRenderedPageBreak/>
        <w:t xml:space="preserve">Universita Degli Studi di Roma La Sapienza </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C.P.I.P.E. - Escuola Edile di Padova</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National Technical University of Athens</w:t>
      </w:r>
    </w:p>
    <w:p w:rsidR="00015FE5" w:rsidRPr="00E71EBC" w:rsidRDefault="00015FE5" w:rsidP="00E71EBC">
      <w:pPr>
        <w:pStyle w:val="ListParagraph"/>
        <w:numPr>
          <w:ilvl w:val="0"/>
          <w:numId w:val="1"/>
        </w:numPr>
        <w:spacing w:line="360" w:lineRule="auto"/>
        <w:rPr>
          <w:rFonts w:ascii="Arial" w:eastAsia="Times New Roman" w:hAnsi="Arial" w:cs="Arial"/>
          <w:color w:val="444444"/>
          <w:sz w:val="23"/>
          <w:szCs w:val="23"/>
        </w:rPr>
      </w:pPr>
      <w:r w:rsidRPr="00E71EBC">
        <w:rPr>
          <w:rFonts w:ascii="Arial" w:eastAsia="Times New Roman" w:hAnsi="Arial" w:cs="Arial"/>
          <w:color w:val="444444"/>
          <w:sz w:val="23"/>
          <w:szCs w:val="23"/>
        </w:rPr>
        <w:t>Transilvania University of Brasov</w:t>
      </w:r>
    </w:p>
    <w:p w:rsidR="00015FE5" w:rsidRDefault="00015FE5" w:rsidP="00E71EBC">
      <w:pPr>
        <w:spacing w:line="360" w:lineRule="auto"/>
        <w:rPr>
          <w:rFonts w:ascii="Arial" w:eastAsia="Times New Roman" w:hAnsi="Arial" w:cs="Arial"/>
          <w:color w:val="444444"/>
          <w:sz w:val="23"/>
          <w:szCs w:val="23"/>
        </w:rPr>
      </w:pPr>
    </w:p>
    <w:p w:rsidR="00015FE5" w:rsidRDefault="00015FE5" w:rsidP="00E71EBC">
      <w:pPr>
        <w:spacing w:line="360" w:lineRule="auto"/>
        <w:rPr>
          <w:rFonts w:ascii="Arial" w:eastAsia="Times New Roman" w:hAnsi="Arial" w:cs="Arial"/>
          <w:color w:val="444444"/>
          <w:sz w:val="23"/>
          <w:szCs w:val="23"/>
        </w:rPr>
      </w:pPr>
      <w:r>
        <w:rPr>
          <w:rFonts w:ascii="Arial" w:eastAsia="Times New Roman" w:hAnsi="Arial" w:cs="Arial"/>
          <w:color w:val="444444"/>
          <w:sz w:val="23"/>
          <w:szCs w:val="23"/>
        </w:rPr>
        <w:t xml:space="preserve">Project website: </w:t>
      </w:r>
      <w:hyperlink r:id="rId8" w:history="1">
        <w:r>
          <w:rPr>
            <w:rStyle w:val="Hyperlink"/>
          </w:rPr>
          <w:t>https://bkstoneproject.com/</w:t>
        </w:r>
      </w:hyperlink>
    </w:p>
    <w:p w:rsidR="00015FE5" w:rsidRPr="00015FE5" w:rsidRDefault="00015FE5" w:rsidP="00E71EBC">
      <w:pPr>
        <w:spacing w:line="360" w:lineRule="auto"/>
        <w:rPr>
          <w:rFonts w:ascii="Arial" w:eastAsia="Times New Roman" w:hAnsi="Arial" w:cs="Arial"/>
          <w:color w:val="444444"/>
          <w:sz w:val="23"/>
          <w:szCs w:val="23"/>
        </w:rPr>
      </w:pPr>
    </w:p>
    <w:p w:rsidR="006467C6" w:rsidRDefault="006467C6" w:rsidP="00E71EBC">
      <w:pPr>
        <w:spacing w:line="360" w:lineRule="auto"/>
        <w:rPr>
          <w:rFonts w:ascii="Times New Roman" w:hAnsi="Times New Roman" w:cs="Times New Roman"/>
          <w:sz w:val="24"/>
          <w:szCs w:val="24"/>
        </w:rPr>
      </w:pPr>
    </w:p>
    <w:p w:rsidR="00B64502" w:rsidRPr="00026FB8" w:rsidRDefault="00B64502" w:rsidP="00395205">
      <w:pPr>
        <w:rPr>
          <w:rFonts w:ascii="Times New Roman" w:hAnsi="Times New Roman" w:cs="Times New Roman"/>
          <w:sz w:val="24"/>
          <w:szCs w:val="24"/>
        </w:rPr>
      </w:pPr>
    </w:p>
    <w:p w:rsidR="00680A15" w:rsidRDefault="00680A15"/>
    <w:sectPr w:rsidR="00680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AC" w:rsidRDefault="00684DAC" w:rsidP="008F2F51">
      <w:pPr>
        <w:spacing w:after="0" w:line="240" w:lineRule="auto"/>
      </w:pPr>
      <w:r>
        <w:separator/>
      </w:r>
    </w:p>
  </w:endnote>
  <w:endnote w:type="continuationSeparator" w:id="0">
    <w:p w:rsidR="00684DAC" w:rsidRDefault="00684DAC" w:rsidP="008F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AC" w:rsidRDefault="00684DAC" w:rsidP="008F2F51">
      <w:pPr>
        <w:spacing w:after="0" w:line="240" w:lineRule="auto"/>
      </w:pPr>
      <w:r>
        <w:separator/>
      </w:r>
    </w:p>
  </w:footnote>
  <w:footnote w:type="continuationSeparator" w:id="0">
    <w:p w:rsidR="00684DAC" w:rsidRDefault="00684DAC" w:rsidP="008F2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21B"/>
    <w:multiLevelType w:val="hybridMultilevel"/>
    <w:tmpl w:val="A306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89"/>
    <w:rsid w:val="00015FE5"/>
    <w:rsid w:val="00201E85"/>
    <w:rsid w:val="00394A65"/>
    <w:rsid w:val="00395205"/>
    <w:rsid w:val="00401EB0"/>
    <w:rsid w:val="005B1831"/>
    <w:rsid w:val="005D5C98"/>
    <w:rsid w:val="006467C6"/>
    <w:rsid w:val="00680A15"/>
    <w:rsid w:val="00684DAC"/>
    <w:rsid w:val="008F2F51"/>
    <w:rsid w:val="009A6C3E"/>
    <w:rsid w:val="00B64502"/>
    <w:rsid w:val="00BF5376"/>
    <w:rsid w:val="00CD6489"/>
    <w:rsid w:val="00E23D02"/>
    <w:rsid w:val="00E71EBC"/>
    <w:rsid w:val="00ED46C4"/>
    <w:rsid w:val="00F419F5"/>
    <w:rsid w:val="00FC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756DD-1F27-4339-A4A6-91F14B10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05"/>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51"/>
    <w:rPr>
      <w:rFonts w:eastAsia="MS Mincho"/>
    </w:rPr>
  </w:style>
  <w:style w:type="paragraph" w:styleId="Footer">
    <w:name w:val="footer"/>
    <w:basedOn w:val="Normal"/>
    <w:link w:val="FooterChar"/>
    <w:uiPriority w:val="99"/>
    <w:unhideWhenUsed/>
    <w:rsid w:val="008F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F51"/>
    <w:rPr>
      <w:rFonts w:eastAsia="MS Mincho"/>
    </w:rPr>
  </w:style>
  <w:style w:type="character" w:styleId="Hyperlink">
    <w:name w:val="Hyperlink"/>
    <w:basedOn w:val="DefaultParagraphFont"/>
    <w:uiPriority w:val="99"/>
    <w:unhideWhenUsed/>
    <w:rsid w:val="00B64502"/>
    <w:rPr>
      <w:color w:val="0563C1" w:themeColor="hyperlink"/>
      <w:u w:val="single"/>
    </w:rPr>
  </w:style>
  <w:style w:type="paragraph" w:styleId="ListParagraph">
    <w:name w:val="List Paragraph"/>
    <w:basedOn w:val="Normal"/>
    <w:uiPriority w:val="34"/>
    <w:qFormat/>
    <w:rsid w:val="00E7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stoneprojec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2019-11-12T14:29:00Z</dcterms:created>
  <dcterms:modified xsi:type="dcterms:W3CDTF">2020-07-03T10:10:00Z</dcterms:modified>
</cp:coreProperties>
</file>