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2CE7" w14:textId="468D88DB" w:rsidR="00183258" w:rsidRPr="00500DBD" w:rsidRDefault="006E01AD" w:rsidP="001D6725">
      <w:pPr>
        <w:pStyle w:val="NoSpacing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500DBD">
        <w:rPr>
          <w:rFonts w:ascii="Times New Roman" w:eastAsia="Times New Roman" w:hAnsi="Times New Roman" w:cs="Times New Roman"/>
          <w:b/>
          <w:bCs/>
        </w:rPr>
        <w:t>Hapet</w:t>
      </w:r>
      <w:proofErr w:type="spellEnd"/>
      <w:r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  <w:bCs/>
        </w:rPr>
        <w:t>Thirrja</w:t>
      </w:r>
      <w:proofErr w:type="spellEnd"/>
      <w:r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  <w:bCs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500DBD">
        <w:rPr>
          <w:rFonts w:ascii="Times New Roman" w:eastAsia="Times New Roman" w:hAnsi="Times New Roman" w:cs="Times New Roman"/>
          <w:b/>
          <w:bCs/>
        </w:rPr>
        <w:t>m</w:t>
      </w:r>
      <w:r w:rsidR="0070301F" w:rsidRPr="00500DBD">
        <w:rPr>
          <w:rFonts w:ascii="Times New Roman" w:eastAsia="Times New Roman" w:hAnsi="Times New Roman" w:cs="Times New Roman"/>
          <w:b/>
          <w:bCs/>
        </w:rPr>
        <w:t>obilitete</w:t>
      </w:r>
      <w:proofErr w:type="spellEnd"/>
      <w:r w:rsidR="0070301F" w:rsidRPr="00500DBD">
        <w:rPr>
          <w:rFonts w:ascii="Times New Roman" w:eastAsia="Times New Roman" w:hAnsi="Times New Roman" w:cs="Times New Roman"/>
          <w:b/>
          <w:bCs/>
        </w:rPr>
        <w:t xml:space="preserve"> (</w:t>
      </w:r>
      <w:r w:rsidR="00487FD1" w:rsidRPr="00500DBD">
        <w:rPr>
          <w:rFonts w:ascii="Times New Roman" w:eastAsia="Times New Roman" w:hAnsi="Times New Roman" w:cs="Times New Roman"/>
          <w:b/>
          <w:bCs/>
        </w:rPr>
        <w:t>b</w:t>
      </w:r>
      <w:r w:rsidR="0070301F" w:rsidRPr="00500DBD">
        <w:rPr>
          <w:rFonts w:ascii="Times New Roman" w:eastAsia="Times New Roman" w:hAnsi="Times New Roman" w:cs="Times New Roman"/>
          <w:b/>
          <w:bCs/>
        </w:rPr>
        <w:t xml:space="preserve">ursa) </w:t>
      </w:r>
      <w:proofErr w:type="spellStart"/>
      <w:r w:rsidR="003005EE" w:rsidRPr="00500DBD">
        <w:rPr>
          <w:rFonts w:ascii="Times New Roman" w:eastAsia="Times New Roman" w:hAnsi="Times New Roman" w:cs="Times New Roman"/>
          <w:b/>
          <w:bCs/>
        </w:rPr>
        <w:t>studentësh</w:t>
      </w:r>
      <w:proofErr w:type="spellEnd"/>
      <w:r w:rsidR="003005EE"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3005EE" w:rsidRPr="00500DBD">
        <w:rPr>
          <w:rFonts w:ascii="Times New Roman" w:eastAsia="Times New Roman" w:hAnsi="Times New Roman" w:cs="Times New Roman"/>
          <w:b/>
          <w:bCs/>
        </w:rPr>
        <w:t>dhe</w:t>
      </w:r>
      <w:proofErr w:type="spellEnd"/>
      <w:r w:rsidR="003005EE"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487FD1" w:rsidRPr="00500DBD">
        <w:rPr>
          <w:rFonts w:ascii="Times New Roman" w:eastAsia="Times New Roman" w:hAnsi="Times New Roman" w:cs="Times New Roman"/>
          <w:b/>
          <w:bCs/>
        </w:rPr>
        <w:t>s</w:t>
      </w:r>
      <w:r w:rsidR="0070301F" w:rsidRPr="00500DBD">
        <w:rPr>
          <w:rFonts w:ascii="Times New Roman" w:eastAsia="Times New Roman" w:hAnsi="Times New Roman" w:cs="Times New Roman"/>
          <w:b/>
          <w:bCs/>
        </w:rPr>
        <w:t>t</w:t>
      </w:r>
      <w:r w:rsidR="00703E23" w:rsidRPr="00500DBD">
        <w:rPr>
          <w:rFonts w:ascii="Times New Roman" w:eastAsia="Times New Roman" w:hAnsi="Times New Roman" w:cs="Times New Roman"/>
          <w:b/>
          <w:bCs/>
        </w:rPr>
        <w:t>afi</w:t>
      </w:r>
      <w:proofErr w:type="spellEnd"/>
      <w:r w:rsidR="00703E23"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0C3CEA" w:rsidRPr="00500DBD">
        <w:rPr>
          <w:rFonts w:ascii="Times New Roman" w:eastAsia="Times New Roman" w:hAnsi="Times New Roman" w:cs="Times New Roman"/>
          <w:b/>
          <w:bCs/>
        </w:rPr>
        <w:t>të</w:t>
      </w:r>
      <w:proofErr w:type="spellEnd"/>
      <w:r w:rsidR="000C3CEA" w:rsidRPr="00500DBD">
        <w:rPr>
          <w:rFonts w:ascii="Times New Roman" w:eastAsia="Times New Roman" w:hAnsi="Times New Roman" w:cs="Times New Roman"/>
          <w:b/>
          <w:bCs/>
        </w:rPr>
        <w:t xml:space="preserve"> </w:t>
      </w:r>
      <w:r w:rsidR="0070301F" w:rsidRPr="00500DBD">
        <w:rPr>
          <w:rFonts w:ascii="Times New Roman" w:eastAsia="Times New Roman" w:hAnsi="Times New Roman" w:cs="Times New Roman"/>
          <w:b/>
          <w:bCs/>
        </w:rPr>
        <w:t>UPT-</w:t>
      </w:r>
      <w:proofErr w:type="spellStart"/>
      <w:r w:rsidR="0070301F" w:rsidRPr="00500DBD">
        <w:rPr>
          <w:rFonts w:ascii="Times New Roman" w:eastAsia="Times New Roman" w:hAnsi="Times New Roman" w:cs="Times New Roman"/>
          <w:b/>
          <w:bCs/>
        </w:rPr>
        <w:t>s</w:t>
      </w:r>
      <w:r w:rsidR="00C54E5A" w:rsidRPr="00500DBD">
        <w:rPr>
          <w:rFonts w:ascii="Times New Roman" w:eastAsia="Times New Roman" w:hAnsi="Times New Roman" w:cs="Times New Roman"/>
          <w:b/>
          <w:bCs/>
        </w:rPr>
        <w:t>ë</w:t>
      </w:r>
      <w:proofErr w:type="spellEnd"/>
    </w:p>
    <w:p w14:paraId="7DFD21A0" w14:textId="059C3F1F" w:rsidR="00183258" w:rsidRPr="00500DBD" w:rsidRDefault="00183258" w:rsidP="001D6725">
      <w:pPr>
        <w:pStyle w:val="NoSpacing"/>
        <w:jc w:val="center"/>
        <w:rPr>
          <w:rStyle w:val="Strong"/>
          <w:rFonts w:ascii="Times New Roman" w:hAnsi="Times New Roman" w:cs="Times New Roman"/>
          <w:lang w:val="it-IT"/>
        </w:rPr>
      </w:pPr>
      <w:r w:rsidRPr="00500DBD">
        <w:rPr>
          <w:rStyle w:val="Strong"/>
          <w:rFonts w:ascii="Times New Roman" w:hAnsi="Times New Roman" w:cs="Times New Roman"/>
          <w:lang w:val="it-IT"/>
        </w:rPr>
        <w:t xml:space="preserve">në kuadër të Marrëveshjes KA1, </w:t>
      </w:r>
      <w:proofErr w:type="spellStart"/>
      <w:r w:rsidRPr="00500DBD">
        <w:rPr>
          <w:rFonts w:ascii="Times New Roman" w:hAnsi="Times New Roman" w:cs="Times New Roman"/>
          <w:b/>
        </w:rPr>
        <w:t>të</w:t>
      </w:r>
      <w:proofErr w:type="spellEnd"/>
      <w:r w:rsidRPr="00500DBD">
        <w:rPr>
          <w:rFonts w:ascii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Programit</w:t>
      </w:r>
      <w:proofErr w:type="spellEnd"/>
      <w:r w:rsidRPr="00500DBD">
        <w:rPr>
          <w:rFonts w:ascii="Times New Roman" w:hAnsi="Times New Roman" w:cs="Times New Roman"/>
          <w:b/>
        </w:rPr>
        <w:t xml:space="preserve"> Erasmus +</w:t>
      </w:r>
    </w:p>
    <w:p w14:paraId="2C775F23" w14:textId="56402C7D" w:rsidR="001D6725" w:rsidRPr="00500DBD" w:rsidRDefault="001D6725" w:rsidP="00A158A2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00DBD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në</w:t>
      </w:r>
      <w:proofErr w:type="spellEnd"/>
      <w:r w:rsidRPr="00500DBD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 xml:space="preserve"> </w:t>
      </w:r>
      <w:r w:rsidR="003005EE" w:rsidRPr="00500DBD">
        <w:rPr>
          <w:rFonts w:ascii="Times New Roman" w:hAnsi="Times New Roman" w:cs="Times New Roman"/>
          <w:b/>
          <w:bCs/>
          <w:lang w:val="es-ES"/>
        </w:rPr>
        <w:t>Universidad Politécnica de Cartagena</w:t>
      </w:r>
      <w:r w:rsidR="003005EE" w:rsidRPr="00500DBD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="003005EE" w:rsidRPr="00500DBD">
        <w:rPr>
          <w:rFonts w:ascii="Times New Roman" w:hAnsi="Times New Roman" w:cs="Times New Roman"/>
          <w:b/>
          <w:bCs/>
          <w:lang w:val="es-ES"/>
        </w:rPr>
        <w:t>Spanjë</w:t>
      </w:r>
      <w:proofErr w:type="spellEnd"/>
      <w:r w:rsidR="000D6EC4" w:rsidRPr="00500DBD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.</w:t>
      </w:r>
    </w:p>
    <w:p w14:paraId="26CA5CD1" w14:textId="484FC3BB" w:rsidR="005235B6" w:rsidRPr="00500DBD" w:rsidRDefault="006E01AD" w:rsidP="005235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val="it-IT"/>
        </w:rPr>
      </w:pPr>
      <w:proofErr w:type="spellStart"/>
      <w:r w:rsidRPr="00500DBD">
        <w:rPr>
          <w:rFonts w:ascii="Times New Roman" w:eastAsia="Times New Roman" w:hAnsi="Times New Roman" w:cs="Times New Roman"/>
        </w:rPr>
        <w:t>Në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kuadër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00DBD">
        <w:rPr>
          <w:rFonts w:ascii="Times New Roman" w:eastAsia="Times New Roman" w:hAnsi="Times New Roman" w:cs="Times New Roman"/>
        </w:rPr>
        <w:t>marr</w:t>
      </w:r>
      <w:r w:rsidR="00C54E5A" w:rsidRPr="00500DBD">
        <w:rPr>
          <w:rFonts w:ascii="Times New Roman" w:eastAsia="Times New Roman" w:hAnsi="Times New Roman" w:cs="Times New Roman"/>
        </w:rPr>
        <w:t>ë</w:t>
      </w:r>
      <w:r w:rsidR="00BC4E3C" w:rsidRPr="00500DBD">
        <w:rPr>
          <w:rFonts w:ascii="Times New Roman" w:eastAsia="Times New Roman" w:hAnsi="Times New Roman" w:cs="Times New Roman"/>
        </w:rPr>
        <w:t>veshjes</w:t>
      </w:r>
      <w:proofErr w:type="spellEnd"/>
      <w:r w:rsidR="00BC4E3C" w:rsidRPr="00500DBD">
        <w:rPr>
          <w:rFonts w:ascii="Times New Roman" w:eastAsia="Times New Roman" w:hAnsi="Times New Roman" w:cs="Times New Roman"/>
        </w:rPr>
        <w:t xml:space="preserve"> KA1 </w:t>
      </w:r>
      <w:proofErr w:type="spellStart"/>
      <w:r w:rsidR="00BC4E3C" w:rsidRPr="00500DBD">
        <w:rPr>
          <w:rFonts w:ascii="Times New Roman" w:eastAsia="Times New Roman" w:hAnsi="Times New Roman" w:cs="Times New Roman"/>
        </w:rPr>
        <w:t>bil</w:t>
      </w:r>
      <w:r w:rsidR="000C3CEA" w:rsidRPr="00500DBD">
        <w:rPr>
          <w:rFonts w:ascii="Times New Roman" w:eastAsia="Times New Roman" w:hAnsi="Times New Roman" w:cs="Times New Roman"/>
        </w:rPr>
        <w:t>ate</w:t>
      </w:r>
      <w:r w:rsidR="00BC4E3C" w:rsidRPr="00500DBD">
        <w:rPr>
          <w:rFonts w:ascii="Times New Roman" w:eastAsia="Times New Roman" w:hAnsi="Times New Roman" w:cs="Times New Roman"/>
        </w:rPr>
        <w:t>rale</w:t>
      </w:r>
      <w:proofErr w:type="spellEnd"/>
      <w:r w:rsidR="00BC4E3C" w:rsidRPr="00500DBD">
        <w:rPr>
          <w:rFonts w:ascii="Times New Roman" w:eastAsia="Times New Roman" w:hAnsi="Times New Roman" w:cs="Times New Roman"/>
        </w:rPr>
        <w:t>,</w:t>
      </w:r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është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hapur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thirrja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për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aplikime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për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bursa </w:t>
      </w:r>
      <w:proofErr w:type="spellStart"/>
      <w:r w:rsidRPr="00500DBD">
        <w:rPr>
          <w:rFonts w:ascii="Times New Roman" w:eastAsia="Times New Roman" w:hAnsi="Times New Roman" w:cs="Times New Roman"/>
        </w:rPr>
        <w:t>për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mobilitete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për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eastAsia="Times New Roman" w:hAnsi="Times New Roman" w:cs="Times New Roman"/>
        </w:rPr>
        <w:t>studentë</w:t>
      </w:r>
      <w:proofErr w:type="spellEnd"/>
      <w:r w:rsidR="003005EE"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eastAsia="Times New Roman" w:hAnsi="Times New Roman" w:cs="Times New Roman"/>
        </w:rPr>
        <w:t>dhe</w:t>
      </w:r>
      <w:proofErr w:type="spellEnd"/>
      <w:r w:rsidR="003005EE"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st</w:t>
      </w:r>
      <w:r w:rsidR="00703E23" w:rsidRPr="00500DBD">
        <w:rPr>
          <w:rFonts w:ascii="Times New Roman" w:eastAsia="Times New Roman" w:hAnsi="Times New Roman" w:cs="Times New Roman"/>
        </w:rPr>
        <w:t>af</w:t>
      </w:r>
      <w:proofErr w:type="spellEnd"/>
      <w:r w:rsidR="003005EE"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eastAsia="Times New Roman" w:hAnsi="Times New Roman" w:cs="Times New Roman"/>
        </w:rPr>
        <w:t>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Universitetit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0301F" w:rsidRPr="00500DBD">
        <w:rPr>
          <w:rFonts w:ascii="Times New Roman" w:eastAsia="Times New Roman" w:hAnsi="Times New Roman" w:cs="Times New Roman"/>
        </w:rPr>
        <w:t>Politeknik</w:t>
      </w:r>
      <w:proofErr w:type="spellEnd"/>
      <w:r w:rsidR="0070301F"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Tiranës</w:t>
      </w:r>
      <w:proofErr w:type="spellEnd"/>
      <w:r w:rsidR="005235B6" w:rsidRPr="00500DBD">
        <w:rPr>
          <w:rFonts w:ascii="Times New Roman" w:eastAsia="Times New Roman" w:hAnsi="Times New Roman" w:cs="Times New Roman"/>
        </w:rPr>
        <w:t>,</w:t>
      </w:r>
      <w:r w:rsidR="00183258"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D6725" w:rsidRPr="00500DBD">
        <w:rPr>
          <w:rFonts w:ascii="Times New Roman" w:hAnsi="Times New Roman" w:cs="Times New Roman"/>
          <w:color w:val="242424"/>
          <w:shd w:val="clear" w:color="auto" w:fill="FFFFFF"/>
        </w:rPr>
        <w:t>në</w:t>
      </w:r>
      <w:proofErr w:type="spellEnd"/>
      <w:r w:rsidR="001D6725" w:rsidRPr="00500DBD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3005EE" w:rsidRPr="00500DBD">
        <w:rPr>
          <w:rFonts w:ascii="Times New Roman" w:hAnsi="Times New Roman" w:cs="Times New Roman"/>
          <w:lang w:val="es-ES"/>
        </w:rPr>
        <w:t>Universidad Politécnica de Cartagena</w:t>
      </w:r>
      <w:r w:rsidR="00FA2D37" w:rsidRPr="00500DBD">
        <w:rPr>
          <w:rFonts w:ascii="Times New Roman" w:hAnsi="Times New Roman" w:cs="Times New Roman"/>
          <w:lang w:val="es-ES"/>
        </w:rPr>
        <w:t xml:space="preserve"> - UPCT</w:t>
      </w:r>
      <w:r w:rsidR="00183258" w:rsidRPr="00500DBD">
        <w:rPr>
          <w:rStyle w:val="Strong"/>
          <w:rFonts w:ascii="Times New Roman" w:hAnsi="Times New Roman" w:cs="Times New Roman"/>
          <w:lang w:val="it-IT"/>
        </w:rPr>
        <w:t>.</w:t>
      </w:r>
      <w:r w:rsidR="005235B6" w:rsidRPr="00500DBD">
        <w:rPr>
          <w:rFonts w:ascii="Times New Roman" w:eastAsia="Times New Roman" w:hAnsi="Times New Roman" w:cs="Times New Roman"/>
          <w:lang w:val="it-IT"/>
        </w:rPr>
        <w:t xml:space="preserve"> </w:t>
      </w:r>
    </w:p>
    <w:p w14:paraId="38BA634F" w14:textId="77777777" w:rsidR="00CB2157" w:rsidRPr="00500DBD" w:rsidRDefault="00CB2157" w:rsidP="00137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519B450" w14:textId="77777777" w:rsidR="00D16F2D" w:rsidRPr="00500DBD" w:rsidRDefault="00183258" w:rsidP="003005EE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500DBD">
        <w:rPr>
          <w:rFonts w:ascii="Times New Roman" w:hAnsi="Times New Roman" w:cs="Times New Roman"/>
          <w:b/>
        </w:rPr>
        <w:t>Llojet</w:t>
      </w:r>
      <w:proofErr w:type="spellEnd"/>
      <w:r w:rsidRPr="00500DBD">
        <w:rPr>
          <w:rFonts w:ascii="Times New Roman" w:hAnsi="Times New Roman" w:cs="Times New Roman"/>
          <w:b/>
        </w:rPr>
        <w:t xml:space="preserve"> e </w:t>
      </w:r>
      <w:proofErr w:type="spellStart"/>
      <w:r w:rsidRPr="00500DBD">
        <w:rPr>
          <w:rFonts w:ascii="Times New Roman" w:hAnsi="Times New Roman" w:cs="Times New Roman"/>
          <w:b/>
        </w:rPr>
        <w:t>mobilitetit</w:t>
      </w:r>
      <w:proofErr w:type="spellEnd"/>
      <w:r w:rsidRPr="00500DBD">
        <w:rPr>
          <w:rFonts w:ascii="Times New Roman" w:hAnsi="Times New Roman" w:cs="Times New Roman"/>
          <w:b/>
          <w:spacing w:val="-13"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përfshijnë</w:t>
      </w:r>
      <w:proofErr w:type="spellEnd"/>
      <w:r w:rsidRPr="00500DBD">
        <w:rPr>
          <w:rFonts w:ascii="Times New Roman" w:hAnsi="Times New Roman" w:cs="Times New Roman"/>
          <w:b/>
        </w:rPr>
        <w:t>:</w:t>
      </w:r>
      <w:r w:rsidR="001D6725" w:rsidRPr="00500DBD">
        <w:rPr>
          <w:rFonts w:ascii="Times New Roman" w:hAnsi="Times New Roman" w:cs="Times New Roman"/>
          <w:b/>
        </w:rPr>
        <w:t xml:space="preserve"> </w:t>
      </w:r>
      <w:r w:rsidR="003005EE" w:rsidRPr="00500DBD">
        <w:rPr>
          <w:rFonts w:ascii="Times New Roman" w:hAnsi="Times New Roman" w:cs="Times New Roman"/>
          <w:b/>
        </w:rPr>
        <w:tab/>
      </w:r>
    </w:p>
    <w:p w14:paraId="65629742" w14:textId="77777777" w:rsidR="00D16F2D" w:rsidRPr="00500DBD" w:rsidRDefault="00D16F2D" w:rsidP="003005EE">
      <w:pPr>
        <w:pStyle w:val="NoSpacing"/>
        <w:rPr>
          <w:rFonts w:ascii="Times New Roman" w:hAnsi="Times New Roman" w:cs="Times New Roman"/>
          <w:b/>
        </w:rPr>
      </w:pPr>
    </w:p>
    <w:p w14:paraId="2D2C9783" w14:textId="19A89A1B" w:rsidR="001D6725" w:rsidRPr="00500DBD" w:rsidRDefault="006C2A37" w:rsidP="003005EE">
      <w:pPr>
        <w:pStyle w:val="NoSpacing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  <w:b/>
          <w:bCs/>
        </w:rPr>
        <w:t>Shkëmbimin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00DBD">
        <w:rPr>
          <w:rFonts w:ascii="Times New Roman" w:hAnsi="Times New Roman" w:cs="Times New Roman"/>
          <w:b/>
          <w:bCs/>
        </w:rPr>
        <w:t>stafit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03E23" w:rsidRPr="00500DBD">
        <w:rPr>
          <w:rFonts w:ascii="Times New Roman" w:hAnsi="Times New Roman" w:cs="Times New Roman"/>
          <w:b/>
          <w:bCs/>
        </w:rPr>
        <w:t>për</w:t>
      </w:r>
      <w:proofErr w:type="spellEnd"/>
      <w:r w:rsidR="00703E23"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703E23" w:rsidRPr="00500DBD">
        <w:rPr>
          <w:rFonts w:ascii="Times New Roman" w:hAnsi="Times New Roman" w:cs="Times New Roman"/>
          <w:b/>
          <w:bCs/>
        </w:rPr>
        <w:t>mësimdhënie</w:t>
      </w:r>
      <w:proofErr w:type="spellEnd"/>
      <w:r w:rsidR="000D6EC4"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  <w:b/>
          <w:bCs/>
        </w:rPr>
        <w:t>dhe</w:t>
      </w:r>
      <w:proofErr w:type="spellEnd"/>
      <w:r w:rsidR="000D6EC4"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  <w:b/>
          <w:bCs/>
        </w:rPr>
        <w:t>trajnim</w:t>
      </w:r>
      <w:proofErr w:type="spellEnd"/>
      <w:r w:rsidR="00D16F2D" w:rsidRPr="00500DBD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3005EE" w:rsidRPr="00500DBD">
        <w:rPr>
          <w:rFonts w:ascii="Times New Roman" w:hAnsi="Times New Roman" w:cs="Times New Roman"/>
        </w:rPr>
        <w:t>Fakulteti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Inxhinierisë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së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Nd</w:t>
      </w:r>
      <w:r w:rsidR="00D16F2D" w:rsidRPr="00500DBD">
        <w:rPr>
          <w:rFonts w:ascii="Times New Roman" w:hAnsi="Times New Roman" w:cs="Times New Roman"/>
        </w:rPr>
        <w:t>ë</w:t>
      </w:r>
      <w:r w:rsidR="003005EE" w:rsidRPr="00500DBD">
        <w:rPr>
          <w:rFonts w:ascii="Times New Roman" w:hAnsi="Times New Roman" w:cs="Times New Roman"/>
        </w:rPr>
        <w:t>rtimit</w:t>
      </w:r>
      <w:proofErr w:type="spellEnd"/>
      <w:r w:rsidR="003005EE" w:rsidRPr="00500DBD">
        <w:rPr>
          <w:rFonts w:ascii="Times New Roman" w:hAnsi="Times New Roman" w:cs="Times New Roman"/>
        </w:rPr>
        <w:t xml:space="preserve">, </w:t>
      </w:r>
      <w:proofErr w:type="spellStart"/>
      <w:r w:rsidR="003005EE" w:rsidRPr="00500DBD">
        <w:rPr>
          <w:rFonts w:ascii="Times New Roman" w:hAnsi="Times New Roman" w:cs="Times New Roman"/>
        </w:rPr>
        <w:t>Fakulteti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Inxhinierisë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Mekanike</w:t>
      </w:r>
      <w:proofErr w:type="spellEnd"/>
      <w:r w:rsidR="003005EE" w:rsidRPr="00500DBD">
        <w:rPr>
          <w:rFonts w:ascii="Times New Roman" w:hAnsi="Times New Roman" w:cs="Times New Roman"/>
        </w:rPr>
        <w:t xml:space="preserve">, </w:t>
      </w:r>
      <w:proofErr w:type="spellStart"/>
      <w:r w:rsidR="003005EE" w:rsidRPr="00500DBD">
        <w:rPr>
          <w:rFonts w:ascii="Times New Roman" w:hAnsi="Times New Roman" w:cs="Times New Roman"/>
        </w:rPr>
        <w:t>Fakulteti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Arkitekturës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dhe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Urbanistikës</w:t>
      </w:r>
      <w:proofErr w:type="spellEnd"/>
      <w:r w:rsidR="003005EE" w:rsidRPr="00500DBD">
        <w:rPr>
          <w:rFonts w:ascii="Times New Roman" w:hAnsi="Times New Roman" w:cs="Times New Roman"/>
        </w:rPr>
        <w:t xml:space="preserve">, </w:t>
      </w:r>
      <w:proofErr w:type="spellStart"/>
      <w:r w:rsidR="003005EE" w:rsidRPr="00500DBD">
        <w:rPr>
          <w:rFonts w:ascii="Times New Roman" w:hAnsi="Times New Roman" w:cs="Times New Roman"/>
        </w:rPr>
        <w:t>Drejtoritë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në</w:t>
      </w:r>
      <w:proofErr w:type="spellEnd"/>
      <w:r w:rsidR="003005EE" w:rsidRPr="00500DBD">
        <w:rPr>
          <w:rFonts w:ascii="Times New Roman" w:hAnsi="Times New Roman" w:cs="Times New Roman"/>
        </w:rPr>
        <w:t xml:space="preserve"> UPT</w:t>
      </w:r>
      <w:r w:rsidR="00703E23" w:rsidRPr="00500DBD">
        <w:rPr>
          <w:rFonts w:ascii="Times New Roman" w:hAnsi="Times New Roman" w:cs="Times New Roman"/>
        </w:rPr>
        <w:t>.</w:t>
      </w:r>
    </w:p>
    <w:p w14:paraId="16DB350D" w14:textId="77777777" w:rsidR="003005EE" w:rsidRPr="00500DBD" w:rsidRDefault="003005EE" w:rsidP="003005EE">
      <w:pPr>
        <w:pStyle w:val="NoSpacing"/>
        <w:rPr>
          <w:rFonts w:ascii="Times New Roman" w:hAnsi="Times New Roman" w:cs="Times New Roman"/>
        </w:rPr>
      </w:pPr>
    </w:p>
    <w:p w14:paraId="1F8C59B7" w14:textId="4031255D" w:rsidR="003005EE" w:rsidRPr="00500DBD" w:rsidRDefault="003005EE" w:rsidP="003005EE">
      <w:pPr>
        <w:pStyle w:val="NoSpacing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  <w:b/>
          <w:bCs/>
        </w:rPr>
        <w:t>Shkëmbimin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Pr="00500DBD">
        <w:rPr>
          <w:rFonts w:ascii="Times New Roman" w:hAnsi="Times New Roman" w:cs="Times New Roman"/>
          <w:b/>
          <w:bCs/>
        </w:rPr>
        <w:t>student</w:t>
      </w:r>
      <w:r w:rsidR="00D16F2D" w:rsidRPr="00500DBD">
        <w:rPr>
          <w:rFonts w:ascii="Times New Roman" w:hAnsi="Times New Roman" w:cs="Times New Roman"/>
          <w:b/>
          <w:bCs/>
        </w:rPr>
        <w:t>ë</w:t>
      </w:r>
      <w:r w:rsidRPr="00500DBD">
        <w:rPr>
          <w:rFonts w:ascii="Times New Roman" w:hAnsi="Times New Roman" w:cs="Times New Roman"/>
          <w:b/>
          <w:bCs/>
        </w:rPr>
        <w:t>ve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për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studime</w:t>
      </w:r>
      <w:proofErr w:type="spellEnd"/>
      <w:r w:rsidR="00D16F2D" w:rsidRPr="00500DBD">
        <w:rPr>
          <w:rFonts w:ascii="Times New Roman" w:hAnsi="Times New Roman" w:cs="Times New Roman"/>
        </w:rPr>
        <w:t xml:space="preserve"> - </w:t>
      </w:r>
      <w:proofErr w:type="spellStart"/>
      <w:r w:rsidRPr="00500DBD">
        <w:rPr>
          <w:rFonts w:ascii="Times New Roman" w:hAnsi="Times New Roman" w:cs="Times New Roman"/>
        </w:rPr>
        <w:t>Fakulteti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i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Arkitekturës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dhe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Urbanistikës</w:t>
      </w:r>
      <w:proofErr w:type="spellEnd"/>
      <w:r w:rsidRPr="00500DBD">
        <w:rPr>
          <w:rFonts w:ascii="Times New Roman" w:hAnsi="Times New Roman" w:cs="Times New Roman"/>
        </w:rPr>
        <w:t xml:space="preserve">, </w:t>
      </w:r>
      <w:r w:rsidR="00500DBD" w:rsidRPr="00500DBD">
        <w:rPr>
          <w:rFonts w:ascii="Times New Roman" w:hAnsi="Times New Roman" w:cs="Times New Roman"/>
        </w:rPr>
        <w:t>(</w:t>
      </w:r>
      <w:proofErr w:type="spellStart"/>
      <w:r w:rsidR="00500DBD" w:rsidRPr="00500DBD">
        <w:rPr>
          <w:rFonts w:ascii="Times New Roman" w:hAnsi="Times New Roman" w:cs="Times New Roman"/>
        </w:rPr>
        <w:t>S</w:t>
      </w:r>
      <w:r w:rsidR="00D16F2D" w:rsidRPr="00500DBD">
        <w:rPr>
          <w:rFonts w:ascii="Times New Roman" w:hAnsi="Times New Roman" w:cs="Times New Roman"/>
        </w:rPr>
        <w:t>tudentë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që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gjatë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vitit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akademik</w:t>
      </w:r>
      <w:proofErr w:type="spellEnd"/>
      <w:r w:rsidR="00D16F2D" w:rsidRPr="00500DBD">
        <w:rPr>
          <w:rFonts w:ascii="Times New Roman" w:hAnsi="Times New Roman" w:cs="Times New Roman"/>
        </w:rPr>
        <w:t xml:space="preserve"> 2023 – 2024 </w:t>
      </w:r>
      <w:proofErr w:type="spellStart"/>
      <w:r w:rsidR="00D16F2D" w:rsidRPr="00500DBD">
        <w:rPr>
          <w:rFonts w:ascii="Times New Roman" w:hAnsi="Times New Roman" w:cs="Times New Roman"/>
        </w:rPr>
        <w:t>të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jenë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në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vitin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r w:rsidR="00500DBD">
        <w:rPr>
          <w:rFonts w:ascii="Times New Roman" w:hAnsi="Times New Roman" w:cs="Times New Roman"/>
        </w:rPr>
        <w:t xml:space="preserve">e </w:t>
      </w:r>
      <w:proofErr w:type="spellStart"/>
      <w:r w:rsidR="00D16F2D" w:rsidRPr="00500DBD">
        <w:rPr>
          <w:rFonts w:ascii="Times New Roman" w:hAnsi="Times New Roman" w:cs="Times New Roman"/>
        </w:rPr>
        <w:t>dytë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ose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të</w:t>
      </w:r>
      <w:proofErr w:type="spellEnd"/>
      <w:r w:rsidR="00D16F2D" w:rsidRPr="00500DBD">
        <w:rPr>
          <w:rFonts w:ascii="Times New Roman" w:hAnsi="Times New Roman" w:cs="Times New Roman"/>
        </w:rPr>
        <w:t xml:space="preserve"> </w:t>
      </w:r>
      <w:proofErr w:type="spellStart"/>
      <w:r w:rsidR="00D16F2D" w:rsidRPr="00500DBD">
        <w:rPr>
          <w:rFonts w:ascii="Times New Roman" w:hAnsi="Times New Roman" w:cs="Times New Roman"/>
        </w:rPr>
        <w:t>tretë</w:t>
      </w:r>
      <w:proofErr w:type="spellEnd"/>
      <w:r w:rsidRPr="00500DBD">
        <w:rPr>
          <w:rFonts w:ascii="Times New Roman" w:hAnsi="Times New Roman" w:cs="Times New Roman"/>
        </w:rPr>
        <w:t>)</w:t>
      </w:r>
      <w:r w:rsidR="00500DBD" w:rsidRPr="00500DBD">
        <w:rPr>
          <w:rFonts w:ascii="Times New Roman" w:hAnsi="Times New Roman" w:cs="Times New Roman"/>
        </w:rPr>
        <w:t>.</w:t>
      </w:r>
      <w:r w:rsidRPr="00500DBD">
        <w:rPr>
          <w:rFonts w:ascii="Times New Roman" w:hAnsi="Times New Roman" w:cs="Times New Roman"/>
        </w:rPr>
        <w:t xml:space="preserve"> </w:t>
      </w:r>
    </w:p>
    <w:p w14:paraId="1D7D37A4" w14:textId="77777777" w:rsidR="003005EE" w:rsidRPr="00500DBD" w:rsidRDefault="003005EE" w:rsidP="003005EE">
      <w:pPr>
        <w:pStyle w:val="NoSpacing"/>
        <w:ind w:left="2880" w:firstLine="720"/>
        <w:rPr>
          <w:rFonts w:ascii="Times New Roman" w:hAnsi="Times New Roman" w:cs="Times New Roman"/>
          <w:b/>
        </w:rPr>
      </w:pPr>
    </w:p>
    <w:p w14:paraId="65713568" w14:textId="2CCD355D" w:rsidR="001D6725" w:rsidRPr="00500DBD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  <w:b/>
          <w:bCs/>
        </w:rPr>
        <w:t>Numri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500DBD">
        <w:rPr>
          <w:rFonts w:ascii="Times New Roman" w:hAnsi="Times New Roman" w:cs="Times New Roman"/>
          <w:b/>
          <w:bCs/>
        </w:rPr>
        <w:t>i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stafit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: </w:t>
      </w:r>
      <w:r w:rsidR="003005EE" w:rsidRPr="00500DBD">
        <w:rPr>
          <w:rFonts w:ascii="Times New Roman" w:hAnsi="Times New Roman" w:cs="Times New Roman"/>
          <w:b/>
          <w:bCs/>
        </w:rPr>
        <w:t>4</w:t>
      </w:r>
      <w:r w:rsidR="000D6EC4" w:rsidRPr="00500DBD">
        <w:rPr>
          <w:rFonts w:ascii="Times New Roman" w:hAnsi="Times New Roman" w:cs="Times New Roman"/>
        </w:rPr>
        <w:t xml:space="preserve"> (</w:t>
      </w:r>
      <w:r w:rsidR="003005EE" w:rsidRPr="00500DBD">
        <w:rPr>
          <w:rFonts w:ascii="Times New Roman" w:hAnsi="Times New Roman" w:cs="Times New Roman"/>
        </w:rPr>
        <w:t>2</w:t>
      </w:r>
      <w:r w:rsidR="000D6EC4" w:rsidRPr="00500DBD">
        <w:rPr>
          <w:rFonts w:ascii="Times New Roman" w:hAnsi="Times New Roman" w:cs="Times New Roman"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</w:rPr>
        <w:t>për</w:t>
      </w:r>
      <w:proofErr w:type="spellEnd"/>
      <w:r w:rsidR="000D6EC4" w:rsidRPr="00500DBD">
        <w:rPr>
          <w:rFonts w:ascii="Times New Roman" w:hAnsi="Times New Roman" w:cs="Times New Roman"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</w:rPr>
        <w:t>mësimdhënie</w:t>
      </w:r>
      <w:proofErr w:type="spellEnd"/>
      <w:r w:rsidR="000D6EC4" w:rsidRPr="00500DBD">
        <w:rPr>
          <w:rFonts w:ascii="Times New Roman" w:hAnsi="Times New Roman" w:cs="Times New Roman"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</w:rPr>
        <w:t>dhe</w:t>
      </w:r>
      <w:proofErr w:type="spellEnd"/>
      <w:r w:rsidR="000D6EC4" w:rsidRPr="00500DBD">
        <w:rPr>
          <w:rFonts w:ascii="Times New Roman" w:hAnsi="Times New Roman" w:cs="Times New Roman"/>
        </w:rPr>
        <w:t xml:space="preserve"> </w:t>
      </w:r>
      <w:r w:rsidR="003005EE" w:rsidRPr="00500DBD">
        <w:rPr>
          <w:rFonts w:ascii="Times New Roman" w:hAnsi="Times New Roman" w:cs="Times New Roman"/>
        </w:rPr>
        <w:t>2</w:t>
      </w:r>
      <w:r w:rsidR="000D6EC4" w:rsidRPr="00500DBD">
        <w:rPr>
          <w:rFonts w:ascii="Times New Roman" w:hAnsi="Times New Roman" w:cs="Times New Roman"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</w:rPr>
        <w:t>për</w:t>
      </w:r>
      <w:proofErr w:type="spellEnd"/>
      <w:r w:rsidR="000D6EC4" w:rsidRPr="00500DBD">
        <w:rPr>
          <w:rFonts w:ascii="Times New Roman" w:hAnsi="Times New Roman" w:cs="Times New Roman"/>
        </w:rPr>
        <w:t xml:space="preserve"> </w:t>
      </w:r>
      <w:proofErr w:type="spellStart"/>
      <w:r w:rsidR="000D6EC4" w:rsidRPr="00500DBD">
        <w:rPr>
          <w:rFonts w:ascii="Times New Roman" w:hAnsi="Times New Roman" w:cs="Times New Roman"/>
        </w:rPr>
        <w:t>trajnim</w:t>
      </w:r>
      <w:proofErr w:type="spellEnd"/>
      <w:r w:rsidR="000D6EC4" w:rsidRPr="00500DBD">
        <w:rPr>
          <w:rFonts w:ascii="Times New Roman" w:hAnsi="Times New Roman" w:cs="Times New Roman"/>
        </w:rPr>
        <w:t>)</w:t>
      </w:r>
    </w:p>
    <w:p w14:paraId="5B403D9B" w14:textId="77777777" w:rsidR="00D16F2D" w:rsidRPr="00500DBD" w:rsidRDefault="00D16F2D" w:rsidP="00D16F2D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74C4545A" w14:textId="280CE2D9" w:rsidR="00D16F2D" w:rsidRPr="00500DBD" w:rsidRDefault="00D16F2D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  <w:b/>
          <w:bCs/>
        </w:rPr>
        <w:t>Numri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total </w:t>
      </w:r>
      <w:proofErr w:type="spellStart"/>
      <w:r w:rsidRPr="00500DBD">
        <w:rPr>
          <w:rFonts w:ascii="Times New Roman" w:hAnsi="Times New Roman" w:cs="Times New Roman"/>
          <w:b/>
          <w:bCs/>
        </w:rPr>
        <w:t>i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st</w:t>
      </w:r>
      <w:r w:rsidRPr="00500DBD">
        <w:rPr>
          <w:rFonts w:ascii="Times New Roman" w:hAnsi="Times New Roman" w:cs="Times New Roman"/>
          <w:b/>
          <w:bCs/>
        </w:rPr>
        <w:t>udent</w:t>
      </w:r>
      <w:r w:rsidR="00FA2D37" w:rsidRPr="00500DBD">
        <w:rPr>
          <w:rFonts w:ascii="Times New Roman" w:hAnsi="Times New Roman" w:cs="Times New Roman"/>
          <w:b/>
          <w:bCs/>
        </w:rPr>
        <w:t>ë</w:t>
      </w:r>
      <w:r w:rsidRPr="00500DBD">
        <w:rPr>
          <w:rFonts w:ascii="Times New Roman" w:hAnsi="Times New Roman" w:cs="Times New Roman"/>
          <w:b/>
          <w:bCs/>
        </w:rPr>
        <w:t>ve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: </w:t>
      </w:r>
      <w:r w:rsidRPr="00500DBD">
        <w:rPr>
          <w:rFonts w:ascii="Times New Roman" w:hAnsi="Times New Roman" w:cs="Times New Roman"/>
          <w:b/>
          <w:bCs/>
        </w:rPr>
        <w:t>2</w:t>
      </w:r>
      <w:r w:rsidRPr="00500DBD">
        <w:rPr>
          <w:rFonts w:ascii="Times New Roman" w:hAnsi="Times New Roman" w:cs="Times New Roman"/>
        </w:rPr>
        <w:t xml:space="preserve"> </w:t>
      </w:r>
    </w:p>
    <w:p w14:paraId="747D5855" w14:textId="77777777" w:rsidR="001D6725" w:rsidRPr="00500DBD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</w:p>
    <w:p w14:paraId="51F9F0C6" w14:textId="126001EB" w:rsidR="001D6725" w:rsidRPr="00500DBD" w:rsidRDefault="001D6725" w:rsidP="001D6725">
      <w:pPr>
        <w:widowControl w:val="0"/>
        <w:tabs>
          <w:tab w:val="left" w:pos="461"/>
        </w:tabs>
        <w:autoSpaceDE w:val="0"/>
        <w:autoSpaceDN w:val="0"/>
        <w:spacing w:before="3" w:after="0" w:line="240" w:lineRule="auto"/>
        <w:rPr>
          <w:rFonts w:ascii="Times New Roman" w:hAnsi="Times New Roman" w:cs="Times New Roman"/>
          <w:b/>
          <w:bCs/>
        </w:rPr>
      </w:pPr>
      <w:r w:rsidRPr="00500DBD">
        <w:rPr>
          <w:rFonts w:ascii="Times New Roman" w:hAnsi="Times New Roman" w:cs="Times New Roman"/>
          <w:b/>
          <w:bCs/>
        </w:rPr>
        <w:t xml:space="preserve">Koha e </w:t>
      </w:r>
      <w:proofErr w:type="spellStart"/>
      <w:r w:rsidRPr="00500DBD">
        <w:rPr>
          <w:rFonts w:ascii="Times New Roman" w:hAnsi="Times New Roman" w:cs="Times New Roman"/>
          <w:b/>
          <w:bCs/>
        </w:rPr>
        <w:t>kryerjes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së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bCs/>
        </w:rPr>
        <w:t>mobilitetit</w:t>
      </w:r>
      <w:proofErr w:type="spellEnd"/>
      <w:r w:rsidRPr="00500DBD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3005EE" w:rsidRPr="00500DBD">
        <w:rPr>
          <w:rFonts w:ascii="Times New Roman" w:hAnsi="Times New Roman" w:cs="Times New Roman"/>
        </w:rPr>
        <w:t>Semestri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parë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i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vitit</w:t>
      </w:r>
      <w:proofErr w:type="spellEnd"/>
      <w:r w:rsidR="003005EE" w:rsidRPr="00500DBD">
        <w:rPr>
          <w:rFonts w:ascii="Times New Roman" w:hAnsi="Times New Roman" w:cs="Times New Roman"/>
        </w:rPr>
        <w:t xml:space="preserve"> </w:t>
      </w:r>
      <w:proofErr w:type="spellStart"/>
      <w:r w:rsidR="003005EE" w:rsidRPr="00500DBD">
        <w:rPr>
          <w:rFonts w:ascii="Times New Roman" w:hAnsi="Times New Roman" w:cs="Times New Roman"/>
        </w:rPr>
        <w:t>akademik</w:t>
      </w:r>
      <w:proofErr w:type="spellEnd"/>
      <w:r w:rsidR="003005EE" w:rsidRPr="00500DBD">
        <w:rPr>
          <w:rFonts w:ascii="Times New Roman" w:hAnsi="Times New Roman" w:cs="Times New Roman"/>
        </w:rPr>
        <w:t xml:space="preserve"> 2023</w:t>
      </w:r>
    </w:p>
    <w:p w14:paraId="073C472E" w14:textId="5E59C3AD" w:rsidR="00183258" w:rsidRPr="00500DBD" w:rsidRDefault="00183258" w:rsidP="00183258">
      <w:pPr>
        <w:pStyle w:val="BodyText"/>
        <w:rPr>
          <w:i w:val="0"/>
          <w:sz w:val="22"/>
          <w:szCs w:val="22"/>
        </w:rPr>
      </w:pPr>
    </w:p>
    <w:p w14:paraId="3106B4AE" w14:textId="022CD2EF" w:rsidR="00703E23" w:rsidRPr="00500DBD" w:rsidRDefault="003920E0" w:rsidP="00703E23">
      <w:pPr>
        <w:spacing w:before="90"/>
        <w:rPr>
          <w:rFonts w:ascii="Times New Roman" w:hAnsi="Times New Roman" w:cs="Times New Roman"/>
          <w:b/>
        </w:rPr>
      </w:pPr>
      <w:proofErr w:type="spellStart"/>
      <w:r w:rsidRPr="00500DBD">
        <w:rPr>
          <w:rFonts w:ascii="Times New Roman" w:hAnsi="Times New Roman" w:cs="Times New Roman"/>
          <w:b/>
        </w:rPr>
        <w:t>Dokumentat</w:t>
      </w:r>
      <w:proofErr w:type="spellEnd"/>
      <w:r w:rsidRPr="00500DBD">
        <w:rPr>
          <w:rFonts w:ascii="Times New Roman" w:hAnsi="Times New Roman" w:cs="Times New Roman"/>
          <w:b/>
        </w:rPr>
        <w:t xml:space="preserve"> e </w:t>
      </w:r>
      <w:proofErr w:type="spellStart"/>
      <w:r w:rsidRPr="00500DBD">
        <w:rPr>
          <w:rFonts w:ascii="Times New Roman" w:hAnsi="Times New Roman" w:cs="Times New Roman"/>
          <w:b/>
        </w:rPr>
        <w:t>nevojshme</w:t>
      </w:r>
      <w:proofErr w:type="spellEnd"/>
      <w:r w:rsidRPr="00500DBD">
        <w:rPr>
          <w:rFonts w:ascii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për</w:t>
      </w:r>
      <w:proofErr w:type="spellEnd"/>
      <w:r w:rsidRPr="00500DBD">
        <w:rPr>
          <w:rFonts w:ascii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aplikim</w:t>
      </w:r>
      <w:proofErr w:type="spellEnd"/>
      <w:r w:rsidRPr="00500DBD">
        <w:rPr>
          <w:rFonts w:ascii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për</w:t>
      </w:r>
      <w:proofErr w:type="spellEnd"/>
      <w:r w:rsidRPr="00500DBD">
        <w:rPr>
          <w:rFonts w:ascii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</w:rPr>
        <w:t>stafin</w:t>
      </w:r>
      <w:proofErr w:type="spellEnd"/>
      <w:r w:rsidRPr="00500DBD">
        <w:rPr>
          <w:rFonts w:ascii="Times New Roman" w:hAnsi="Times New Roman" w:cs="Times New Roman"/>
          <w:b/>
        </w:rPr>
        <w:t>:</w:t>
      </w:r>
    </w:p>
    <w:p w14:paraId="694E38FF" w14:textId="77777777" w:rsidR="00703E23" w:rsidRPr="00500DBD" w:rsidRDefault="00703E23" w:rsidP="00703E23">
      <w:pPr>
        <w:pStyle w:val="ListParagraph1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00DBD">
        <w:rPr>
          <w:rFonts w:ascii="Times New Roman" w:eastAsia="Times New Roman" w:hAnsi="Times New Roman"/>
          <w:color w:val="000000"/>
        </w:rPr>
        <w:t xml:space="preserve">CV + </w:t>
      </w:r>
      <w:proofErr w:type="spellStart"/>
      <w:r w:rsidRPr="00500DBD">
        <w:rPr>
          <w:rFonts w:ascii="Times New Roman" w:eastAsia="Times New Roman" w:hAnsi="Times New Roman"/>
          <w:color w:val="000000"/>
        </w:rPr>
        <w:t>lista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publikimeve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(</w:t>
      </w:r>
      <w:proofErr w:type="spellStart"/>
      <w:r w:rsidRPr="00500DBD">
        <w:rPr>
          <w:rFonts w:ascii="Times New Roman" w:eastAsia="Times New Roman" w:hAnsi="Times New Roman"/>
          <w:color w:val="000000"/>
        </w:rPr>
        <w:t>në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gjuhën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angleze</w:t>
      </w:r>
      <w:proofErr w:type="spellEnd"/>
      <w:r w:rsidRPr="00500DBD">
        <w:rPr>
          <w:rFonts w:ascii="Times New Roman" w:eastAsia="Times New Roman" w:hAnsi="Times New Roman"/>
          <w:color w:val="000000"/>
        </w:rPr>
        <w:t>);</w:t>
      </w:r>
    </w:p>
    <w:p w14:paraId="78ED7AE8" w14:textId="77777777" w:rsidR="00703E23" w:rsidRPr="00500DBD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00DBD">
        <w:rPr>
          <w:rFonts w:ascii="Times New Roman" w:eastAsia="Times New Roman" w:hAnsi="Times New Roman"/>
        </w:rPr>
        <w:t xml:space="preserve">Kopje e </w:t>
      </w:r>
      <w:proofErr w:type="spellStart"/>
      <w:r w:rsidRPr="00500DBD">
        <w:rPr>
          <w:rFonts w:ascii="Times New Roman" w:eastAsia="Times New Roman" w:hAnsi="Times New Roman"/>
        </w:rPr>
        <w:t>Pasaportës</w:t>
      </w:r>
      <w:proofErr w:type="spellEnd"/>
      <w:r w:rsidRPr="00500DBD">
        <w:rPr>
          <w:rFonts w:ascii="Times New Roman" w:eastAsia="Times New Roman" w:hAnsi="Times New Roman"/>
        </w:rPr>
        <w:t>;</w:t>
      </w:r>
    </w:p>
    <w:p w14:paraId="4991022D" w14:textId="77777777" w:rsidR="00703E23" w:rsidRPr="00500DBD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500DBD">
        <w:rPr>
          <w:rFonts w:ascii="Times New Roman" w:eastAsia="Times New Roman" w:hAnsi="Times New Roman"/>
          <w:color w:val="000000"/>
        </w:rPr>
        <w:t>Aprovim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nga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njësisë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bazë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dhe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nga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përgjegjësi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njësisë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kryesore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/>
          <w:color w:val="000000"/>
        </w:rPr>
        <w:t>ku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aplikanti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bën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pjesë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lidhje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me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planin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e </w:t>
      </w:r>
      <w:proofErr w:type="spellStart"/>
      <w:r w:rsidRPr="00500DBD">
        <w:rPr>
          <w:rFonts w:ascii="Times New Roman" w:eastAsia="Times New Roman" w:hAnsi="Times New Roman"/>
          <w:color w:val="000000"/>
        </w:rPr>
        <w:t>mobilitetit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dhe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periudhën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/>
          <w:color w:val="000000"/>
        </w:rPr>
        <w:t>të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parashikuara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për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t’u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kryer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pritës</w:t>
      </w:r>
      <w:proofErr w:type="spellEnd"/>
      <w:r w:rsidRPr="00500DBD">
        <w:rPr>
          <w:rFonts w:ascii="Times New Roman" w:hAnsi="Times New Roman"/>
        </w:rPr>
        <w:t>*</w:t>
      </w:r>
      <w:r w:rsidRPr="00500DBD">
        <w:rPr>
          <w:rFonts w:ascii="Times New Roman" w:eastAsia="Times New Roman" w:hAnsi="Times New Roman"/>
        </w:rPr>
        <w:t>;</w:t>
      </w:r>
    </w:p>
    <w:p w14:paraId="5B0D67C4" w14:textId="77777777" w:rsidR="00703E23" w:rsidRPr="00500DBD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500DBD">
        <w:rPr>
          <w:rFonts w:ascii="Times New Roman" w:eastAsia="Times New Roman" w:hAnsi="Times New Roman"/>
        </w:rPr>
        <w:t>Letra</w:t>
      </w:r>
      <w:proofErr w:type="spellEnd"/>
      <w:r w:rsidRPr="00500DBD">
        <w:rPr>
          <w:rFonts w:ascii="Times New Roman" w:eastAsia="Times New Roman" w:hAnsi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/>
        </w:rPr>
        <w:t>konfirmuese</w:t>
      </w:r>
      <w:proofErr w:type="spellEnd"/>
      <w:r w:rsidRPr="00500DBD">
        <w:rPr>
          <w:rFonts w:ascii="Times New Roman" w:eastAsia="Times New Roman" w:hAnsi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/>
        </w:rPr>
        <w:t>nga</w:t>
      </w:r>
      <w:proofErr w:type="spellEnd"/>
      <w:r w:rsidRPr="00500DBD">
        <w:rPr>
          <w:rFonts w:ascii="Times New Roman" w:eastAsia="Times New Roman" w:hAnsi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/>
        </w:rPr>
        <w:t>universiteti</w:t>
      </w:r>
      <w:proofErr w:type="spellEnd"/>
      <w:r w:rsidRPr="00500DBD">
        <w:rPr>
          <w:rFonts w:ascii="Times New Roman" w:eastAsia="Times New Roman" w:hAnsi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/>
        </w:rPr>
        <w:t>pritës</w:t>
      </w:r>
      <w:proofErr w:type="spellEnd"/>
      <w:r w:rsidRPr="00500DBD">
        <w:rPr>
          <w:rFonts w:ascii="Times New Roman" w:eastAsia="Times New Roman" w:hAnsi="Times New Roman"/>
        </w:rPr>
        <w:t>**;</w:t>
      </w:r>
    </w:p>
    <w:p w14:paraId="2C52A7DD" w14:textId="050560DB" w:rsidR="00703E23" w:rsidRPr="00500DBD" w:rsidRDefault="00703E23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proofErr w:type="spellStart"/>
      <w:r w:rsidRPr="00500DBD">
        <w:rPr>
          <w:rFonts w:ascii="Times New Roman" w:eastAsia="Times New Roman" w:hAnsi="Times New Roman"/>
          <w:color w:val="000000"/>
        </w:rPr>
        <w:t>Dokumenti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i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Mobility Agreement (Staff Mobility for Teaching</w:t>
      </w:r>
      <w:r w:rsidR="000D6EC4" w:rsidRPr="00500DBD">
        <w:rPr>
          <w:rFonts w:ascii="Times New Roman" w:eastAsia="Times New Roman" w:hAnsi="Times New Roman"/>
          <w:color w:val="000000"/>
        </w:rPr>
        <w:t>/Training</w:t>
      </w:r>
      <w:r w:rsidRPr="00500DBD">
        <w:rPr>
          <w:rFonts w:ascii="Times New Roman" w:eastAsia="Times New Roman" w:hAnsi="Times New Roman"/>
          <w:color w:val="000000"/>
        </w:rPr>
        <w:t xml:space="preserve">)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për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stafin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në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/>
          <w:color w:val="000000"/>
        </w:rPr>
        <w:t>pritës</w:t>
      </w:r>
      <w:proofErr w:type="spellEnd"/>
      <w:r w:rsidRPr="00500DBD">
        <w:rPr>
          <w:rFonts w:ascii="Times New Roman" w:eastAsia="Times New Roman" w:hAnsi="Times New Roman"/>
        </w:rPr>
        <w:t>**</w:t>
      </w:r>
      <w:r w:rsidRPr="00500DBD">
        <w:rPr>
          <w:rFonts w:ascii="Times New Roman" w:hAnsi="Times New Roman"/>
        </w:rPr>
        <w:t>*</w:t>
      </w:r>
      <w:r w:rsidRPr="00500DBD">
        <w:rPr>
          <w:rFonts w:ascii="Times New Roman" w:eastAsia="Times New Roman" w:hAnsi="Times New Roman"/>
          <w:color w:val="000000"/>
        </w:rPr>
        <w:t>.</w:t>
      </w:r>
    </w:p>
    <w:p w14:paraId="1888F413" w14:textId="4D0861BD" w:rsidR="00022CC0" w:rsidRPr="00500DBD" w:rsidRDefault="00022CC0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00DBD">
        <w:rPr>
          <w:rFonts w:ascii="Times New Roman" w:hAnsi="Times New Roman"/>
        </w:rPr>
        <w:t>Motivation Letter;</w:t>
      </w:r>
    </w:p>
    <w:p w14:paraId="5DB81F5B" w14:textId="05283139" w:rsidR="00022CC0" w:rsidRPr="00500DBD" w:rsidRDefault="00022CC0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00DBD">
        <w:rPr>
          <w:rFonts w:ascii="Times New Roman" w:hAnsi="Times New Roman"/>
        </w:rPr>
        <w:t>Work Plan;</w:t>
      </w:r>
    </w:p>
    <w:p w14:paraId="79FEA512" w14:textId="6E8CE7D5" w:rsidR="00703E23" w:rsidRPr="00500DBD" w:rsidRDefault="00022CC0" w:rsidP="00703E23">
      <w:pPr>
        <w:pStyle w:val="ListParagraph1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500DBD">
        <w:rPr>
          <w:rFonts w:ascii="Times New Roman" w:hAnsi="Times New Roman"/>
        </w:rPr>
        <w:t>English or Spanish Language Competency (B2 or higher according to the CEFR)</w:t>
      </w:r>
    </w:p>
    <w:p w14:paraId="598C082F" w14:textId="77777777" w:rsidR="00022CC0" w:rsidRPr="00500DBD" w:rsidRDefault="00022CC0" w:rsidP="00703E23">
      <w:pPr>
        <w:pStyle w:val="ListParagraph1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14:paraId="25380228" w14:textId="1CDDDF84" w:rsidR="00703E23" w:rsidRPr="00500DBD" w:rsidRDefault="00703E23" w:rsidP="00703E23">
      <w:pPr>
        <w:jc w:val="both"/>
        <w:rPr>
          <w:rFonts w:ascii="Times New Roman" w:hAnsi="Times New Roman" w:cs="Times New Roman"/>
          <w:i/>
          <w:color w:val="000000"/>
        </w:rPr>
      </w:pPr>
      <w:r w:rsidRPr="00500DBD">
        <w:rPr>
          <w:rFonts w:ascii="Times New Roman" w:hAnsi="Times New Roman" w:cs="Times New Roman"/>
          <w:i/>
        </w:rPr>
        <w:t>*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Plani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si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dhe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periudha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propozuar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e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mobilitetit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stafin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duhet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të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aprovohet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>/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firmoset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paraprakisht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nga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përgjegjësi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njësisë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bazë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kryesore</w:t>
      </w:r>
      <w:proofErr w:type="spellEnd"/>
      <w:r w:rsidRPr="00500D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ku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aplikani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bën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pjesë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. </w:t>
      </w:r>
    </w:p>
    <w:p w14:paraId="4D2F3B6B" w14:textId="29A21E17" w:rsidR="00703E23" w:rsidRPr="00500DBD" w:rsidRDefault="00703E23" w:rsidP="00703E23">
      <w:pPr>
        <w:jc w:val="both"/>
        <w:rPr>
          <w:rFonts w:ascii="Times New Roman" w:hAnsi="Times New Roman" w:cs="Times New Roman"/>
          <w:i/>
        </w:rPr>
      </w:pPr>
      <w:r w:rsidRPr="00500DBD">
        <w:rPr>
          <w:rFonts w:ascii="Times New Roman" w:hAnsi="Times New Roman" w:cs="Times New Roman"/>
        </w:rPr>
        <w:t>**</w:t>
      </w:r>
      <w:proofErr w:type="spellStart"/>
      <w:r w:rsidRPr="00500DBD">
        <w:rPr>
          <w:rFonts w:ascii="Times New Roman" w:hAnsi="Times New Roman" w:cs="Times New Roman"/>
          <w:i/>
        </w:rPr>
        <w:t>Kandidatët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që</w:t>
      </w:r>
      <w:proofErr w:type="spellEnd"/>
      <w:r w:rsidRPr="00500DBD">
        <w:rPr>
          <w:rFonts w:ascii="Times New Roman" w:hAnsi="Times New Roman" w:cs="Times New Roman"/>
          <w:i/>
        </w:rPr>
        <w:t xml:space="preserve"> do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aplikojnë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për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qenë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pjesë</w:t>
      </w:r>
      <w:proofErr w:type="spellEnd"/>
      <w:r w:rsidRPr="00500DBD">
        <w:rPr>
          <w:rFonts w:ascii="Times New Roman" w:hAnsi="Times New Roman" w:cs="Times New Roman"/>
          <w:i/>
        </w:rPr>
        <w:t xml:space="preserve"> e </w:t>
      </w:r>
      <w:proofErr w:type="spellStart"/>
      <w:r w:rsidRPr="00500DBD">
        <w:rPr>
          <w:rFonts w:ascii="Times New Roman" w:hAnsi="Times New Roman" w:cs="Times New Roman"/>
          <w:i/>
        </w:rPr>
        <w:t>mobiliteteve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si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staf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në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universitetin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pritës</w:t>
      </w:r>
      <w:proofErr w:type="spellEnd"/>
      <w:r w:rsidRPr="00500DBD">
        <w:rPr>
          <w:rFonts w:ascii="Times New Roman" w:hAnsi="Times New Roman" w:cs="Times New Roman"/>
          <w:i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</w:rPr>
        <w:t>paraprakisht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duhet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kenë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aprovimin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nga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universitetin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pritës</w:t>
      </w:r>
      <w:proofErr w:type="spellEnd"/>
      <w:r w:rsidRPr="00500DBD">
        <w:rPr>
          <w:rFonts w:ascii="Times New Roman" w:hAnsi="Times New Roman" w:cs="Times New Roman"/>
          <w:i/>
        </w:rPr>
        <w:t xml:space="preserve"> (</w:t>
      </w:r>
      <w:proofErr w:type="spellStart"/>
      <w:r w:rsidRPr="00500DBD">
        <w:rPr>
          <w:rFonts w:ascii="Times New Roman" w:hAnsi="Times New Roman" w:cs="Times New Roman"/>
          <w:i/>
        </w:rPr>
        <w:t>Dekan</w:t>
      </w:r>
      <w:proofErr w:type="spellEnd"/>
      <w:r w:rsidRPr="00500DBD">
        <w:rPr>
          <w:rFonts w:ascii="Times New Roman" w:hAnsi="Times New Roman" w:cs="Times New Roman"/>
          <w:i/>
        </w:rPr>
        <w:t>/</w:t>
      </w:r>
      <w:proofErr w:type="spellStart"/>
      <w:r w:rsidRPr="00500DBD">
        <w:rPr>
          <w:rFonts w:ascii="Times New Roman" w:hAnsi="Times New Roman" w:cs="Times New Roman"/>
          <w:i/>
        </w:rPr>
        <w:t>Titullar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Departamenti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ose</w:t>
      </w:r>
      <w:proofErr w:type="spellEnd"/>
      <w:r w:rsidRPr="00500DBD">
        <w:rPr>
          <w:rFonts w:ascii="Times New Roman" w:hAnsi="Times New Roman" w:cs="Times New Roman"/>
          <w:i/>
        </w:rPr>
        <w:t xml:space="preserve"> program </w:t>
      </w:r>
      <w:proofErr w:type="spellStart"/>
      <w:r w:rsidRPr="00500DBD">
        <w:rPr>
          <w:rFonts w:ascii="Times New Roman" w:hAnsi="Times New Roman" w:cs="Times New Roman"/>
          <w:i/>
        </w:rPr>
        <w:t>studimi</w:t>
      </w:r>
      <w:proofErr w:type="spellEnd"/>
      <w:r w:rsidRPr="00500DBD">
        <w:rPr>
          <w:rFonts w:ascii="Times New Roman" w:hAnsi="Times New Roman" w:cs="Times New Roman"/>
          <w:i/>
        </w:rPr>
        <w:t>/</w:t>
      </w:r>
      <w:proofErr w:type="spellStart"/>
      <w:r w:rsidRPr="00500DBD">
        <w:rPr>
          <w:rFonts w:ascii="Times New Roman" w:hAnsi="Times New Roman" w:cs="Times New Roman"/>
          <w:i/>
        </w:rPr>
        <w:t>Profesor</w:t>
      </w:r>
      <w:proofErr w:type="spellEnd"/>
      <w:r w:rsidRPr="00500DBD">
        <w:rPr>
          <w:rFonts w:ascii="Times New Roman" w:hAnsi="Times New Roman" w:cs="Times New Roman"/>
          <w:i/>
        </w:rPr>
        <w:t xml:space="preserve">), </w:t>
      </w:r>
      <w:proofErr w:type="spellStart"/>
      <w:r w:rsidRPr="00500DBD">
        <w:rPr>
          <w:rFonts w:ascii="Times New Roman" w:hAnsi="Times New Roman" w:cs="Times New Roman"/>
          <w:i/>
        </w:rPr>
        <w:t>për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kryerjen</w:t>
      </w:r>
      <w:proofErr w:type="spellEnd"/>
      <w:r w:rsidRPr="00500DBD">
        <w:rPr>
          <w:rFonts w:ascii="Times New Roman" w:hAnsi="Times New Roman" w:cs="Times New Roman"/>
          <w:i/>
        </w:rPr>
        <w:t xml:space="preserve"> e </w:t>
      </w:r>
      <w:proofErr w:type="spellStart"/>
      <w:r w:rsidRPr="00500DBD">
        <w:rPr>
          <w:rFonts w:ascii="Times New Roman" w:hAnsi="Times New Roman" w:cs="Times New Roman"/>
          <w:i/>
        </w:rPr>
        <w:t>aktivitetit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gjatë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periudhës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së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mobilitetit</w:t>
      </w:r>
      <w:proofErr w:type="spellEnd"/>
      <w:r w:rsidRPr="00500DBD">
        <w:rPr>
          <w:rFonts w:ascii="Times New Roman" w:hAnsi="Times New Roman" w:cs="Times New Roman"/>
          <w:i/>
        </w:rPr>
        <w:t xml:space="preserve">. Ai/ajo do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duhet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t’ju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dërgojë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një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dokument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paraprak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aprovues</w:t>
      </w:r>
      <w:proofErr w:type="spellEnd"/>
      <w:r w:rsidRPr="00500DBD">
        <w:rPr>
          <w:rFonts w:ascii="Times New Roman" w:hAnsi="Times New Roman" w:cs="Times New Roman"/>
          <w:i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cilin</w:t>
      </w:r>
      <w:proofErr w:type="spellEnd"/>
      <w:r w:rsidRPr="00500DBD">
        <w:rPr>
          <w:rFonts w:ascii="Times New Roman" w:hAnsi="Times New Roman" w:cs="Times New Roman"/>
          <w:i/>
        </w:rPr>
        <w:t xml:space="preserve"> do </w:t>
      </w:r>
      <w:proofErr w:type="spellStart"/>
      <w:r w:rsidRPr="00500DBD">
        <w:rPr>
          <w:rFonts w:ascii="Times New Roman" w:hAnsi="Times New Roman" w:cs="Times New Roman"/>
          <w:i/>
        </w:rPr>
        <w:t>të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duhet</w:t>
      </w:r>
      <w:proofErr w:type="spellEnd"/>
      <w:r w:rsidRPr="00500DBD">
        <w:rPr>
          <w:rFonts w:ascii="Times New Roman" w:hAnsi="Times New Roman" w:cs="Times New Roman"/>
          <w:i/>
        </w:rPr>
        <w:t xml:space="preserve"> ta </w:t>
      </w:r>
      <w:proofErr w:type="spellStart"/>
      <w:r w:rsidRPr="00500DBD">
        <w:rPr>
          <w:rFonts w:ascii="Times New Roman" w:hAnsi="Times New Roman" w:cs="Times New Roman"/>
          <w:i/>
        </w:rPr>
        <w:t>bashkangjisni</w:t>
      </w:r>
      <w:proofErr w:type="spellEnd"/>
      <w:r w:rsidRPr="00500DBD">
        <w:rPr>
          <w:rFonts w:ascii="Times New Roman" w:hAnsi="Times New Roman" w:cs="Times New Roman"/>
          <w:i/>
        </w:rPr>
        <w:t xml:space="preserve"> me </w:t>
      </w:r>
      <w:proofErr w:type="spellStart"/>
      <w:r w:rsidRPr="00500DBD">
        <w:rPr>
          <w:rFonts w:ascii="Times New Roman" w:hAnsi="Times New Roman" w:cs="Times New Roman"/>
          <w:i/>
        </w:rPr>
        <w:t>dokumentet</w:t>
      </w:r>
      <w:proofErr w:type="spellEnd"/>
      <w:r w:rsidRPr="00500DBD">
        <w:rPr>
          <w:rFonts w:ascii="Times New Roman" w:hAnsi="Times New Roman" w:cs="Times New Roman"/>
          <w:i/>
        </w:rPr>
        <w:t xml:space="preserve"> e </w:t>
      </w:r>
      <w:proofErr w:type="spellStart"/>
      <w:r w:rsidRPr="00500DBD">
        <w:rPr>
          <w:rFonts w:ascii="Times New Roman" w:hAnsi="Times New Roman" w:cs="Times New Roman"/>
          <w:i/>
        </w:rPr>
        <w:t>tjera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për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aplikimin</w:t>
      </w:r>
      <w:proofErr w:type="spellEnd"/>
      <w:r w:rsidRPr="00500DBD">
        <w:rPr>
          <w:rFonts w:ascii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</w:rPr>
        <w:t>tuaj</w:t>
      </w:r>
      <w:proofErr w:type="spellEnd"/>
      <w:r w:rsidRPr="00500DBD">
        <w:rPr>
          <w:rFonts w:ascii="Times New Roman" w:hAnsi="Times New Roman" w:cs="Times New Roman"/>
          <w:i/>
        </w:rPr>
        <w:t>.</w:t>
      </w:r>
    </w:p>
    <w:p w14:paraId="7D92BC53" w14:textId="37772C5C" w:rsidR="001D6725" w:rsidRPr="00500DBD" w:rsidRDefault="00703E23" w:rsidP="00FA2D37">
      <w:pPr>
        <w:jc w:val="both"/>
        <w:rPr>
          <w:rFonts w:ascii="Times New Roman" w:hAnsi="Times New Roman" w:cs="Times New Roman"/>
          <w:i/>
          <w:iCs/>
          <w:color w:val="000000"/>
        </w:rPr>
      </w:pPr>
      <w:r w:rsidRPr="00500DBD">
        <w:rPr>
          <w:rFonts w:ascii="Times New Roman" w:hAnsi="Times New Roman" w:cs="Times New Roman"/>
        </w:rPr>
        <w:t xml:space="preserve">*** </w:t>
      </w:r>
      <w:r w:rsidRPr="00500DBD">
        <w:rPr>
          <w:rFonts w:ascii="Times New Roman" w:hAnsi="Times New Roman" w:cs="Times New Roman"/>
          <w:i/>
          <w:color w:val="000000"/>
        </w:rPr>
        <w:t xml:space="preserve">Mobility Agreement </w:t>
      </w:r>
      <w:r w:rsidR="001D6725" w:rsidRPr="00500DBD">
        <w:rPr>
          <w:rFonts w:ascii="Times New Roman" w:hAnsi="Times New Roman" w:cs="Times New Roman"/>
          <w:i/>
          <w:color w:val="000000"/>
        </w:rPr>
        <w:t xml:space="preserve">for </w:t>
      </w:r>
      <w:r w:rsidRPr="00500DBD">
        <w:rPr>
          <w:rFonts w:ascii="Times New Roman" w:hAnsi="Times New Roman" w:cs="Times New Roman"/>
          <w:i/>
          <w:color w:val="000000"/>
        </w:rPr>
        <w:t>Teaching</w:t>
      </w:r>
      <w:r w:rsidR="000D6EC4" w:rsidRPr="00500DBD">
        <w:rPr>
          <w:rFonts w:ascii="Times New Roman" w:hAnsi="Times New Roman" w:cs="Times New Roman"/>
          <w:i/>
          <w:color w:val="000000"/>
        </w:rPr>
        <w:t>/Training</w:t>
      </w:r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color w:val="000000"/>
        </w:rPr>
        <w:t>për</w:t>
      </w:r>
      <w:proofErr w:type="spellEnd"/>
      <w:r w:rsidRPr="00500DBD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stafin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një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dokument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cilin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duhet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specifikohet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programi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juaj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propozuar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kryeni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gjatë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periudhës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shkëmbimit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aprovuar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paraprakisht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përgjegjësi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njësisë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bazë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sipas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pikës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më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sipër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Kjo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formë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standarde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e Erasmus+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firmoset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aplikanti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personi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përgjegjës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mobilitetet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Universitetin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Politeknik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Tiranës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cili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është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Zv.Rektori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për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Anën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Shkencore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Marrëdhëniet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00DBD">
        <w:rPr>
          <w:rFonts w:ascii="Times New Roman" w:hAnsi="Times New Roman" w:cs="Times New Roman"/>
          <w:i/>
          <w:iCs/>
          <w:color w:val="000000"/>
        </w:rPr>
        <w:t>Jashtë</w:t>
      </w:r>
      <w:proofErr w:type="spellEnd"/>
      <w:r w:rsidRPr="00500DBD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14:paraId="12FAB383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3EDE4719" w14:textId="6EA5B352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500DBD">
        <w:rPr>
          <w:rFonts w:ascii="Times New Roman" w:eastAsia="Times New Roman" w:hAnsi="Times New Roman" w:cs="Times New Roman"/>
          <w:b/>
        </w:rPr>
        <w:t>Dokumentat</w:t>
      </w:r>
      <w:proofErr w:type="spellEnd"/>
      <w:r w:rsidRPr="00500DBD">
        <w:rPr>
          <w:rFonts w:ascii="Times New Roman" w:eastAsia="Times New Roman" w:hAnsi="Times New Roman" w:cs="Times New Roman"/>
          <w:b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  <w:b/>
        </w:rPr>
        <w:t>nevojshme</w:t>
      </w:r>
      <w:proofErr w:type="spellEnd"/>
      <w:r w:rsidRPr="00500DB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</w:rPr>
        <w:t>aplikim</w:t>
      </w:r>
      <w:proofErr w:type="spellEnd"/>
      <w:r w:rsidRPr="00500DB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b/>
        </w:rPr>
        <w:t>studentët</w:t>
      </w:r>
      <w:proofErr w:type="spellEnd"/>
      <w:r w:rsidRPr="00500DBD">
        <w:rPr>
          <w:rFonts w:ascii="Times New Roman" w:eastAsia="Times New Roman" w:hAnsi="Times New Roman" w:cs="Times New Roman"/>
          <w:b/>
          <w:bCs/>
        </w:rPr>
        <w:t>:</w:t>
      </w:r>
    </w:p>
    <w:p w14:paraId="705A6A83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>- CV;</w:t>
      </w:r>
    </w:p>
    <w:p w14:paraId="57B51B06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Kopje e </w:t>
      </w:r>
      <w:proofErr w:type="spellStart"/>
      <w:r w:rsidRPr="00500DBD">
        <w:rPr>
          <w:rFonts w:ascii="Times New Roman" w:eastAsia="Times New Roman" w:hAnsi="Times New Roman" w:cs="Times New Roman"/>
        </w:rPr>
        <w:t>Pasaportës</w:t>
      </w:r>
      <w:proofErr w:type="spellEnd"/>
      <w:r w:rsidRPr="00500DBD">
        <w:rPr>
          <w:rFonts w:ascii="Times New Roman" w:eastAsia="Times New Roman" w:hAnsi="Times New Roman" w:cs="Times New Roman"/>
        </w:rPr>
        <w:t>;</w:t>
      </w:r>
    </w:p>
    <w:p w14:paraId="59DAA3B3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0DBD">
        <w:rPr>
          <w:rFonts w:ascii="Times New Roman" w:eastAsia="Times New Roman" w:hAnsi="Times New Roman" w:cs="Times New Roman"/>
        </w:rPr>
        <w:t>Vërtetim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studenti</w:t>
      </w:r>
      <w:proofErr w:type="spellEnd"/>
      <w:r w:rsidRPr="00500DBD">
        <w:rPr>
          <w:rFonts w:ascii="Times New Roman" w:eastAsia="Times New Roman" w:hAnsi="Times New Roman" w:cs="Times New Roman"/>
        </w:rPr>
        <w:t>;</w:t>
      </w:r>
    </w:p>
    <w:p w14:paraId="33C6E0CC" w14:textId="6C3629A3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0DBD">
        <w:rPr>
          <w:rFonts w:ascii="Times New Roman" w:eastAsia="Times New Roman" w:hAnsi="Times New Roman" w:cs="Times New Roman"/>
        </w:rPr>
        <w:t>Listë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notash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</w:rPr>
        <w:t>studimeve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Bachelor </w:t>
      </w:r>
      <w:proofErr w:type="spellStart"/>
      <w:r w:rsidRPr="00500DBD">
        <w:rPr>
          <w:rFonts w:ascii="Times New Roman" w:eastAsia="Times New Roman" w:hAnsi="Times New Roman" w:cs="Times New Roman"/>
        </w:rPr>
        <w:t>deri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në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momentin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</w:rPr>
        <w:t>aplikimit</w:t>
      </w:r>
      <w:proofErr w:type="spellEnd"/>
      <w:r w:rsidR="00500DBD" w:rsidRPr="00500DBD">
        <w:rPr>
          <w:rFonts w:ascii="Times New Roman" w:eastAsia="Times New Roman" w:hAnsi="Times New Roman" w:cs="Times New Roman"/>
        </w:rPr>
        <w:t xml:space="preserve"> (</w:t>
      </w:r>
      <w:r w:rsidR="00500DBD" w:rsidRPr="00500DBD">
        <w:rPr>
          <w:rFonts w:ascii="Times New Roman" w:hAnsi="Times New Roman" w:cs="Times New Roman"/>
        </w:rPr>
        <w:t>Academic transcript of records and achievement</w:t>
      </w:r>
      <w:r w:rsidR="00500DBD" w:rsidRPr="00500DBD">
        <w:rPr>
          <w:rFonts w:ascii="Times New Roman" w:hAnsi="Times New Roman" w:cs="Times New Roman"/>
        </w:rPr>
        <w:t>)</w:t>
      </w:r>
      <w:r w:rsidRPr="00500DBD">
        <w:rPr>
          <w:rFonts w:ascii="Times New Roman" w:eastAsia="Times New Roman" w:hAnsi="Times New Roman" w:cs="Times New Roman"/>
        </w:rPr>
        <w:t>;</w:t>
      </w:r>
    </w:p>
    <w:p w14:paraId="6FAAB29F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0DBD">
        <w:rPr>
          <w:rFonts w:ascii="Times New Roman" w:eastAsia="Times New Roman" w:hAnsi="Times New Roman" w:cs="Times New Roman"/>
        </w:rPr>
        <w:t>Letër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Motivimi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00DBD">
        <w:rPr>
          <w:rFonts w:ascii="Times New Roman" w:eastAsia="Times New Roman" w:hAnsi="Times New Roman" w:cs="Times New Roman"/>
        </w:rPr>
        <w:t>në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gjuhën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angleze</w:t>
      </w:r>
      <w:proofErr w:type="spellEnd"/>
      <w:r w:rsidRPr="00500DBD">
        <w:rPr>
          <w:rFonts w:ascii="Times New Roman" w:eastAsia="Times New Roman" w:hAnsi="Times New Roman" w:cs="Times New Roman"/>
        </w:rPr>
        <w:t>);</w:t>
      </w:r>
    </w:p>
    <w:p w14:paraId="029366AA" w14:textId="7A10F4D6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0DBD">
        <w:rPr>
          <w:rFonts w:ascii="Times New Roman" w:eastAsia="Times New Roman" w:hAnsi="Times New Roman" w:cs="Times New Roman"/>
        </w:rPr>
        <w:t>Çertifikatë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</w:rPr>
        <w:t>gjuhës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së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</w:rPr>
        <w:t>huaj</w:t>
      </w:r>
      <w:proofErr w:type="spellEnd"/>
      <w:r w:rsidRPr="00500DBD">
        <w:rPr>
          <w:rFonts w:ascii="Times New Roman" w:eastAsia="Times New Roman" w:hAnsi="Times New Roman" w:cs="Times New Roman"/>
        </w:rPr>
        <w:t>*</w:t>
      </w:r>
      <w:r w:rsidR="00500DBD" w:rsidRPr="00500DBD">
        <w:rPr>
          <w:rFonts w:ascii="Times New Roman" w:eastAsia="Times New Roman" w:hAnsi="Times New Roman" w:cs="Times New Roman"/>
        </w:rPr>
        <w:t xml:space="preserve"> (</w:t>
      </w:r>
      <w:r w:rsidR="00500DBD" w:rsidRPr="00500DBD">
        <w:rPr>
          <w:rFonts w:ascii="Times New Roman" w:hAnsi="Times New Roman" w:cs="Times New Roman"/>
        </w:rPr>
        <w:t>English or Spanish Language Competency (B2 or higher according to the CEFR)</w:t>
      </w:r>
      <w:r w:rsidRPr="00500DBD">
        <w:rPr>
          <w:rFonts w:ascii="Times New Roman" w:eastAsia="Times New Roman" w:hAnsi="Times New Roman" w:cs="Times New Roman"/>
        </w:rPr>
        <w:t>;</w:t>
      </w:r>
    </w:p>
    <w:p w14:paraId="7436C78F" w14:textId="7C9F642F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500DBD">
        <w:rPr>
          <w:rFonts w:ascii="Times New Roman" w:eastAsia="Times New Roman" w:hAnsi="Times New Roman" w:cs="Times New Roman"/>
        </w:rPr>
        <w:t>Dokumenti</w:t>
      </w:r>
      <w:proofErr w:type="spellEnd"/>
      <w:r w:rsidRPr="00500DBD">
        <w:rPr>
          <w:rFonts w:ascii="Times New Roman" w:eastAsia="Times New Roman" w:hAnsi="Times New Roman" w:cs="Times New Roman"/>
        </w:rPr>
        <w:t xml:space="preserve"> Learning Agreement**. </w:t>
      </w:r>
    </w:p>
    <w:p w14:paraId="4212358D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D372300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00DBD">
        <w:rPr>
          <w:rFonts w:ascii="Times New Roman" w:eastAsia="Times New Roman" w:hAnsi="Times New Roman" w:cs="Times New Roman"/>
        </w:rPr>
        <w:t>*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Ofrohen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kurset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studimit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angleze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ku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niveli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i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dyja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gjuhët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është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B2.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Studenti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duhet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plotësojë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nivelin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minimal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kërkuar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gjuhën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duke e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vërtetuar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me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çertifikatën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përkatëse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gjuhës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së</w:t>
      </w:r>
      <w:proofErr w:type="spellEnd"/>
      <w:r w:rsidRPr="00500DBD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</w:rPr>
        <w:t>huaj</w:t>
      </w:r>
      <w:proofErr w:type="spellEnd"/>
      <w:r w:rsidRPr="00500DBD">
        <w:rPr>
          <w:rFonts w:ascii="Times New Roman" w:eastAsia="Times New Roman" w:hAnsi="Times New Roman" w:cs="Times New Roman"/>
          <w:i/>
        </w:rPr>
        <w:t>.</w:t>
      </w:r>
    </w:p>
    <w:p w14:paraId="5746894F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80E76D0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**Learning Agreement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është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një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kontratë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midis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universitetit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origjinës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aplikantit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shërben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përcaktuar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. Ju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plotësoni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vetëm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seksionin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parë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‘‘Mobility Plan’’.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përcaktohen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merrni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pritës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tabelën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B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përcaktohet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se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cilat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prej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lëndëve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Tabelës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A do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njihet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Tiranës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keni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përfunduar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periudhën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shkëmbimit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6DF0DE9B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C98C05E" w14:textId="6863AFFC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KUJDES: Ju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përzgjidhni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kryeni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UPCT</w:t>
      </w:r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njëjta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ose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ekuivalente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ato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kryenit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përkatës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kjo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arsye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kreditet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t’ju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njihen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Nëse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përzgjedhura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ndryshojnë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ata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do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zhvillonit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fakultetin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tuaj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semestrin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përkatës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atëherë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kur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ktheheni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ju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duhet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zhvilloni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lëndët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që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nuk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përshtaten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Universitetin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Politeknik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Tiranës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. </w:t>
      </w:r>
    </w:p>
    <w:p w14:paraId="1B18AAE5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Dokumenti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‘‘Learning Agreement’’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te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seksioni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‘‘Commitment’’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firmoset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aplikanti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,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Koordinatori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Akademik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Fakultetit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nga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Zv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/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Rektori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i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UPT-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për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Anën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Shkencore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dhe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Marrëdhëniet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 xml:space="preserve"> me </w:t>
      </w:r>
      <w:proofErr w:type="spellStart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Jashtë</w:t>
      </w:r>
      <w:proofErr w:type="spellEnd"/>
      <w:r w:rsidRPr="00500DBD">
        <w:rPr>
          <w:rFonts w:ascii="Times New Roman" w:eastAsia="Times New Roman" w:hAnsi="Times New Roman" w:cs="Times New Roman"/>
          <w:i/>
          <w:iCs/>
          <w:color w:val="000000"/>
        </w:rPr>
        <w:t>.</w:t>
      </w:r>
    </w:p>
    <w:p w14:paraId="1C60D761" w14:textId="77777777" w:rsidR="00022CC0" w:rsidRPr="00500DBD" w:rsidRDefault="00022CC0" w:rsidP="00022C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</w:p>
    <w:p w14:paraId="4A3362F4" w14:textId="77777777" w:rsidR="00022CC0" w:rsidRPr="00500DBD" w:rsidRDefault="00022CC0" w:rsidP="00022CC0">
      <w:pPr>
        <w:pStyle w:val="NoSpacing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</w:rPr>
        <w:t>Për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të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shkarkuar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formatin</w:t>
      </w:r>
      <w:proofErr w:type="spellEnd"/>
      <w:r w:rsidRPr="00500DBD">
        <w:rPr>
          <w:rFonts w:ascii="Times New Roman" w:hAnsi="Times New Roman" w:cs="Times New Roman"/>
        </w:rPr>
        <w:t xml:space="preserve"> e “Learning Agreement” </w:t>
      </w:r>
      <w:proofErr w:type="spellStart"/>
      <w:r w:rsidRPr="00500DBD">
        <w:rPr>
          <w:rFonts w:ascii="Times New Roman" w:hAnsi="Times New Roman" w:cs="Times New Roman"/>
        </w:rPr>
        <w:t>klikoni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te</w:t>
      </w:r>
      <w:proofErr w:type="spellEnd"/>
      <w:r w:rsidRPr="00500DBD">
        <w:rPr>
          <w:rFonts w:ascii="Times New Roman" w:hAnsi="Times New Roman" w:cs="Times New Roman"/>
        </w:rPr>
        <w:t xml:space="preserve">: </w:t>
      </w:r>
    </w:p>
    <w:p w14:paraId="6BDE0121" w14:textId="7E3CFFAE" w:rsidR="00022CC0" w:rsidRPr="00500DBD" w:rsidRDefault="00022CC0" w:rsidP="00500DBD">
      <w:pPr>
        <w:pStyle w:val="NoSpacing"/>
        <w:rPr>
          <w:rFonts w:ascii="Times New Roman" w:hAnsi="Times New Roman" w:cs="Times New Roman"/>
        </w:rPr>
      </w:pPr>
      <w:hyperlink r:id="rId7" w:history="1">
        <w:proofErr w:type="spellStart"/>
        <w:r w:rsidRPr="00500DBD">
          <w:rPr>
            <w:rStyle w:val="Hyperlink"/>
            <w:rFonts w:ascii="Times New Roman" w:hAnsi="Times New Roman" w:cs="Times New Roman"/>
          </w:rPr>
          <w:t>Drejtoria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e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Komunikimit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dhe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Koordinimit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–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Universiteti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Politeknik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i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</w:t>
        </w:r>
        <w:proofErr w:type="spellStart"/>
        <w:r w:rsidRPr="00500DBD">
          <w:rPr>
            <w:rStyle w:val="Hyperlink"/>
            <w:rFonts w:ascii="Times New Roman" w:hAnsi="Times New Roman" w:cs="Times New Roman"/>
          </w:rPr>
          <w:t>Tir</w:t>
        </w:r>
        <w:r w:rsidRPr="00500DBD">
          <w:rPr>
            <w:rStyle w:val="Hyperlink"/>
            <w:rFonts w:ascii="Times New Roman" w:hAnsi="Times New Roman" w:cs="Times New Roman"/>
          </w:rPr>
          <w:t>a</w:t>
        </w:r>
        <w:r w:rsidRPr="00500DBD">
          <w:rPr>
            <w:rStyle w:val="Hyperlink"/>
            <w:rFonts w:ascii="Times New Roman" w:hAnsi="Times New Roman" w:cs="Times New Roman"/>
          </w:rPr>
          <w:t>nës</w:t>
        </w:r>
        <w:proofErr w:type="spellEnd"/>
        <w:r w:rsidRPr="00500DBD">
          <w:rPr>
            <w:rStyle w:val="Hyperlink"/>
            <w:rFonts w:ascii="Times New Roman" w:hAnsi="Times New Roman" w:cs="Times New Roman"/>
          </w:rPr>
          <w:t xml:space="preserve"> (upt.edu.al)</w:t>
        </w:r>
      </w:hyperlink>
      <w:r w:rsidRPr="00500DBD">
        <w:rPr>
          <w:rFonts w:ascii="Times New Roman" w:hAnsi="Times New Roman" w:cs="Times New Roman"/>
        </w:rPr>
        <w:t xml:space="preserve"> , </w:t>
      </w:r>
      <w:proofErr w:type="spellStart"/>
      <w:r w:rsidRPr="00500DBD">
        <w:rPr>
          <w:rFonts w:ascii="Times New Roman" w:hAnsi="Times New Roman" w:cs="Times New Roman"/>
        </w:rPr>
        <w:t>aneks</w:t>
      </w:r>
      <w:proofErr w:type="spellEnd"/>
      <w:r w:rsidRPr="00500DBD">
        <w:rPr>
          <w:rFonts w:ascii="Times New Roman" w:hAnsi="Times New Roman" w:cs="Times New Roman"/>
        </w:rPr>
        <w:t xml:space="preserve"> 2.</w:t>
      </w:r>
      <w:r w:rsidRPr="00500DBD">
        <w:rPr>
          <w:rFonts w:ascii="Times New Roman" w:hAnsi="Times New Roman" w:cs="Times New Roman"/>
        </w:rPr>
        <w:t xml:space="preserve"> </w:t>
      </w:r>
      <w:hyperlink r:id="rId8" w:history="1">
        <w:r w:rsidRPr="00500DBD">
          <w:rPr>
            <w:rStyle w:val="Hyperlink"/>
            <w:rFonts w:ascii="Times New Roman" w:hAnsi="Times New Roman" w:cs="Times New Roman"/>
          </w:rPr>
          <w:t>https://www.upt.al/images/stories/projekte/ANEKS%202%20-%20Mobility-</w:t>
        </w:r>
        <w:r w:rsidRPr="00500DBD">
          <w:rPr>
            <w:rStyle w:val="Hyperlink"/>
            <w:rFonts w:ascii="Times New Roman" w:hAnsi="Times New Roman" w:cs="Times New Roman"/>
          </w:rPr>
          <w:t>a</w:t>
        </w:r>
        <w:r w:rsidRPr="00500DBD">
          <w:rPr>
            <w:rStyle w:val="Hyperlink"/>
            <w:rFonts w:ascii="Times New Roman" w:hAnsi="Times New Roman" w:cs="Times New Roman"/>
          </w:rPr>
          <w:t>greement-studies,%20student.pdf</w:t>
        </w:r>
      </w:hyperlink>
    </w:p>
    <w:p w14:paraId="1988E008" w14:textId="642B4AB5" w:rsidR="00703E23" w:rsidRPr="00500DBD" w:rsidRDefault="00703E23" w:rsidP="00703E23">
      <w:pPr>
        <w:spacing w:before="90"/>
        <w:rPr>
          <w:rFonts w:ascii="Times New Roman" w:hAnsi="Times New Roman" w:cs="Times New Roman"/>
          <w:b/>
          <w:i/>
        </w:rPr>
      </w:pPr>
      <w:proofErr w:type="spellStart"/>
      <w:r w:rsidRPr="00500DBD">
        <w:rPr>
          <w:rFonts w:ascii="Times New Roman" w:hAnsi="Times New Roman" w:cs="Times New Roman"/>
          <w:b/>
          <w:i/>
        </w:rPr>
        <w:t>Afati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për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aplikim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00DBD">
        <w:rPr>
          <w:rFonts w:ascii="Times New Roman" w:hAnsi="Times New Roman" w:cs="Times New Roman"/>
          <w:b/>
          <w:i/>
        </w:rPr>
        <w:t>pranë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Drejtorisë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së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Komunikimit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dhe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Koordinimit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00DBD">
        <w:rPr>
          <w:rFonts w:ascii="Times New Roman" w:hAnsi="Times New Roman" w:cs="Times New Roman"/>
          <w:b/>
          <w:i/>
        </w:rPr>
        <w:t>në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UPT: Deri </w:t>
      </w:r>
      <w:proofErr w:type="spellStart"/>
      <w:r w:rsidRPr="00500DBD">
        <w:rPr>
          <w:rFonts w:ascii="Times New Roman" w:hAnsi="Times New Roman" w:cs="Times New Roman"/>
          <w:b/>
          <w:i/>
        </w:rPr>
        <w:t>më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</w:t>
      </w:r>
      <w:r w:rsidR="000D6EC4" w:rsidRPr="00500DBD">
        <w:rPr>
          <w:rFonts w:ascii="Times New Roman" w:hAnsi="Times New Roman" w:cs="Times New Roman"/>
          <w:b/>
          <w:i/>
        </w:rPr>
        <w:t xml:space="preserve">5 </w:t>
      </w:r>
      <w:proofErr w:type="spellStart"/>
      <w:r w:rsidR="000D6EC4" w:rsidRPr="00500DBD">
        <w:rPr>
          <w:rFonts w:ascii="Times New Roman" w:hAnsi="Times New Roman" w:cs="Times New Roman"/>
          <w:b/>
          <w:i/>
        </w:rPr>
        <w:t>maj</w:t>
      </w:r>
      <w:proofErr w:type="spellEnd"/>
      <w:r w:rsidR="000D6EC4" w:rsidRPr="00500DBD">
        <w:rPr>
          <w:rFonts w:ascii="Times New Roman" w:hAnsi="Times New Roman" w:cs="Times New Roman"/>
          <w:b/>
          <w:i/>
        </w:rPr>
        <w:t xml:space="preserve"> </w:t>
      </w:r>
      <w:r w:rsidRPr="00500DBD">
        <w:rPr>
          <w:rFonts w:ascii="Times New Roman" w:hAnsi="Times New Roman" w:cs="Times New Roman"/>
          <w:b/>
          <w:i/>
        </w:rPr>
        <w:t xml:space="preserve">2023, </w:t>
      </w:r>
      <w:proofErr w:type="spellStart"/>
      <w:r w:rsidRPr="00500DBD">
        <w:rPr>
          <w:rFonts w:ascii="Times New Roman" w:hAnsi="Times New Roman" w:cs="Times New Roman"/>
          <w:b/>
          <w:i/>
        </w:rPr>
        <w:t>ora</w:t>
      </w:r>
      <w:proofErr w:type="spellEnd"/>
      <w:r w:rsidRPr="00500DBD">
        <w:rPr>
          <w:rFonts w:ascii="Times New Roman" w:hAnsi="Times New Roman" w:cs="Times New Roman"/>
          <w:b/>
          <w:i/>
        </w:rPr>
        <w:t xml:space="preserve"> 12.00.</w:t>
      </w:r>
    </w:p>
    <w:p w14:paraId="33074961" w14:textId="33E4D377" w:rsidR="00703E23" w:rsidRPr="00500DBD" w:rsidRDefault="00703E23" w:rsidP="00703E23">
      <w:pPr>
        <w:jc w:val="both"/>
        <w:rPr>
          <w:rFonts w:ascii="Times New Roman" w:hAnsi="Times New Roman" w:cs="Times New Roman"/>
          <w:lang w:val="en-GB"/>
        </w:rPr>
      </w:pPr>
      <w:proofErr w:type="spellStart"/>
      <w:r w:rsidRPr="00500DBD">
        <w:rPr>
          <w:rFonts w:ascii="Times New Roman" w:hAnsi="Times New Roman" w:cs="Times New Roman"/>
        </w:rPr>
        <w:t>Për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informacione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shtesë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në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lidhje</w:t>
      </w:r>
      <w:proofErr w:type="spellEnd"/>
      <w:r w:rsidRPr="00500DBD">
        <w:rPr>
          <w:rFonts w:ascii="Times New Roman" w:hAnsi="Times New Roman" w:cs="Times New Roman"/>
        </w:rPr>
        <w:t xml:space="preserve"> me </w:t>
      </w:r>
      <w:proofErr w:type="spellStart"/>
      <w:r w:rsidRPr="00500DBD">
        <w:rPr>
          <w:rFonts w:ascii="Times New Roman" w:hAnsi="Times New Roman" w:cs="Times New Roman"/>
        </w:rPr>
        <w:t>procesin</w:t>
      </w:r>
      <w:proofErr w:type="spellEnd"/>
      <w:r w:rsidRPr="00500DBD">
        <w:rPr>
          <w:rFonts w:ascii="Times New Roman" w:hAnsi="Times New Roman" w:cs="Times New Roman"/>
        </w:rPr>
        <w:t xml:space="preserve"> e </w:t>
      </w:r>
      <w:proofErr w:type="spellStart"/>
      <w:r w:rsidRPr="00500DBD">
        <w:rPr>
          <w:rFonts w:ascii="Times New Roman" w:hAnsi="Times New Roman" w:cs="Times New Roman"/>
        </w:rPr>
        <w:t>aplikimit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në</w:t>
      </w:r>
      <w:proofErr w:type="spellEnd"/>
      <w:r w:rsidRPr="00500DBD">
        <w:rPr>
          <w:rFonts w:ascii="Times New Roman" w:hAnsi="Times New Roman" w:cs="Times New Roman"/>
        </w:rPr>
        <w:t xml:space="preserve"> UPT </w:t>
      </w:r>
      <w:proofErr w:type="spellStart"/>
      <w:r w:rsidRPr="00500DBD">
        <w:rPr>
          <w:rFonts w:ascii="Times New Roman" w:hAnsi="Times New Roman" w:cs="Times New Roman"/>
        </w:rPr>
        <w:t>mund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të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  <w:lang w:val="en-GB"/>
        </w:rPr>
        <w:t>kontaktoni</w:t>
      </w:r>
      <w:proofErr w:type="spellEnd"/>
      <w:r w:rsidRPr="00500DB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500DBD">
        <w:rPr>
          <w:rFonts w:ascii="Times New Roman" w:hAnsi="Times New Roman" w:cs="Times New Roman"/>
          <w:lang w:val="en-GB"/>
        </w:rPr>
        <w:t>në</w:t>
      </w:r>
      <w:proofErr w:type="spellEnd"/>
      <w:r w:rsidRPr="00500DBD">
        <w:rPr>
          <w:rFonts w:ascii="Times New Roman" w:hAnsi="Times New Roman" w:cs="Times New Roman"/>
          <w:lang w:val="en-GB"/>
        </w:rPr>
        <w:t xml:space="preserve"> email: </w:t>
      </w:r>
      <w:hyperlink r:id="rId9" w:history="1">
        <w:r w:rsidRPr="00500DBD">
          <w:rPr>
            <w:rStyle w:val="Hyperlink"/>
            <w:rFonts w:ascii="Times New Roman" w:hAnsi="Times New Roman" w:cs="Times New Roman"/>
            <w:lang w:val="en-GB"/>
          </w:rPr>
          <w:t>rkodra@upt.al</w:t>
        </w:r>
      </w:hyperlink>
      <w:r w:rsidRPr="00500DBD">
        <w:rPr>
          <w:rFonts w:ascii="Times New Roman" w:hAnsi="Times New Roman" w:cs="Times New Roman"/>
          <w:lang w:val="en-GB"/>
        </w:rPr>
        <w:t xml:space="preserve"> </w:t>
      </w:r>
      <w:r w:rsidR="000D6EC4" w:rsidRPr="00500DBD">
        <w:rPr>
          <w:rFonts w:ascii="Times New Roman" w:hAnsi="Times New Roman" w:cs="Times New Roman"/>
          <w:lang w:val="en-GB"/>
        </w:rPr>
        <w:t xml:space="preserve">, </w:t>
      </w:r>
      <w:hyperlink r:id="rId10" w:history="1">
        <w:r w:rsidR="000D6EC4" w:rsidRPr="00500DBD">
          <w:rPr>
            <w:rStyle w:val="Hyperlink"/>
            <w:rFonts w:ascii="Times New Roman" w:hAnsi="Times New Roman" w:cs="Times New Roman"/>
            <w:lang w:val="en-GB"/>
          </w:rPr>
          <w:t>abeqo@upt.al</w:t>
        </w:r>
      </w:hyperlink>
    </w:p>
    <w:p w14:paraId="534A40CC" w14:textId="443B7152" w:rsidR="000D6EC4" w:rsidRPr="00CC053F" w:rsidRDefault="00FA2D37" w:rsidP="00703E23">
      <w:pPr>
        <w:jc w:val="both"/>
        <w:rPr>
          <w:rFonts w:ascii="Times New Roman" w:hAnsi="Times New Roman" w:cs="Times New Roman"/>
          <w:b/>
          <w:bCs/>
          <w:lang w:val="en-GB"/>
        </w:rPr>
      </w:pPr>
      <w:r w:rsidRPr="00CC053F">
        <w:rPr>
          <w:rFonts w:ascii="Times New Roman" w:hAnsi="Times New Roman" w:cs="Times New Roman"/>
          <w:b/>
          <w:bCs/>
          <w:lang w:val="en-GB"/>
        </w:rPr>
        <w:t xml:space="preserve">Brenda </w:t>
      </w:r>
      <w:proofErr w:type="spellStart"/>
      <w:r w:rsidRPr="00CC053F">
        <w:rPr>
          <w:rFonts w:ascii="Times New Roman" w:hAnsi="Times New Roman" w:cs="Times New Roman"/>
          <w:b/>
          <w:bCs/>
          <w:lang w:val="en-GB"/>
        </w:rPr>
        <w:t>muajit</w:t>
      </w:r>
      <w:proofErr w:type="spellEnd"/>
      <w:r w:rsidRPr="00CC053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CC053F">
        <w:rPr>
          <w:rFonts w:ascii="Times New Roman" w:hAnsi="Times New Roman" w:cs="Times New Roman"/>
          <w:b/>
          <w:bCs/>
          <w:lang w:val="en-GB"/>
        </w:rPr>
        <w:t>qershor</w:t>
      </w:r>
      <w:proofErr w:type="spellEnd"/>
      <w:r w:rsidRPr="00CC053F">
        <w:rPr>
          <w:rFonts w:ascii="Times New Roman" w:hAnsi="Times New Roman" w:cs="Times New Roman"/>
          <w:b/>
          <w:bCs/>
          <w:lang w:val="en-GB"/>
        </w:rPr>
        <w:t xml:space="preserve"> 2023 </w:t>
      </w:r>
      <w:proofErr w:type="spellStart"/>
      <w:r w:rsidRPr="00CC053F">
        <w:rPr>
          <w:rFonts w:ascii="Times New Roman" w:hAnsi="Times New Roman" w:cs="Times New Roman"/>
          <w:b/>
          <w:bCs/>
          <w:lang w:val="en-GB"/>
        </w:rPr>
        <w:t>kryhet</w:t>
      </w:r>
      <w:proofErr w:type="spellEnd"/>
      <w:r w:rsidRPr="00CC053F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CC053F">
        <w:rPr>
          <w:rFonts w:ascii="Times New Roman" w:hAnsi="Times New Roman" w:cs="Times New Roman"/>
          <w:b/>
          <w:bCs/>
          <w:lang w:val="en-GB"/>
        </w:rPr>
        <w:t>seleksionimi</w:t>
      </w:r>
      <w:proofErr w:type="spellEnd"/>
      <w:r w:rsidRPr="00CC053F">
        <w:rPr>
          <w:rFonts w:ascii="Times New Roman" w:hAnsi="Times New Roman" w:cs="Times New Roman"/>
          <w:b/>
          <w:bCs/>
          <w:lang w:val="en-GB"/>
        </w:rPr>
        <w:t xml:space="preserve"> final </w:t>
      </w:r>
      <w:proofErr w:type="spellStart"/>
      <w:r w:rsidRPr="00CC053F">
        <w:rPr>
          <w:rFonts w:ascii="Times New Roman" w:hAnsi="Times New Roman" w:cs="Times New Roman"/>
          <w:b/>
          <w:bCs/>
          <w:lang w:val="en-GB"/>
        </w:rPr>
        <w:t>nga</w:t>
      </w:r>
      <w:proofErr w:type="spellEnd"/>
      <w:r w:rsidRPr="00CC053F">
        <w:rPr>
          <w:rFonts w:ascii="Times New Roman" w:hAnsi="Times New Roman" w:cs="Times New Roman"/>
          <w:b/>
          <w:bCs/>
          <w:lang w:val="en-GB"/>
        </w:rPr>
        <w:t xml:space="preserve"> UPCT</w:t>
      </w:r>
    </w:p>
    <w:p w14:paraId="3996EA1A" w14:textId="2D4D6690" w:rsidR="00703E23" w:rsidRPr="00500DBD" w:rsidRDefault="00FA2D37" w:rsidP="00703E23">
      <w:pPr>
        <w:tabs>
          <w:tab w:val="left" w:pos="245"/>
        </w:tabs>
        <w:spacing w:before="3"/>
        <w:rPr>
          <w:rFonts w:ascii="Times New Roman" w:hAnsi="Times New Roman" w:cs="Times New Roman"/>
        </w:rPr>
      </w:pPr>
      <w:proofErr w:type="spellStart"/>
      <w:r w:rsidRPr="00500DBD">
        <w:rPr>
          <w:rFonts w:ascii="Times New Roman" w:hAnsi="Times New Roman" w:cs="Times New Roman"/>
        </w:rPr>
        <w:t>Bashk</w:t>
      </w:r>
      <w:r w:rsidR="00500DBD" w:rsidRPr="00500DBD">
        <w:rPr>
          <w:rFonts w:ascii="Times New Roman" w:hAnsi="Times New Roman" w:cs="Times New Roman"/>
        </w:rPr>
        <w:t>ë</w:t>
      </w:r>
      <w:r w:rsidRPr="00500DBD">
        <w:rPr>
          <w:rFonts w:ascii="Times New Roman" w:hAnsi="Times New Roman" w:cs="Times New Roman"/>
        </w:rPr>
        <w:t>lidhur</w:t>
      </w:r>
      <w:proofErr w:type="spellEnd"/>
      <w:r w:rsidRPr="00500DBD">
        <w:rPr>
          <w:rFonts w:ascii="Times New Roman" w:hAnsi="Times New Roman" w:cs="Times New Roman"/>
        </w:rPr>
        <w:t xml:space="preserve"> </w:t>
      </w:r>
      <w:proofErr w:type="spellStart"/>
      <w:r w:rsidRPr="00500DBD">
        <w:rPr>
          <w:rFonts w:ascii="Times New Roman" w:hAnsi="Times New Roman" w:cs="Times New Roman"/>
        </w:rPr>
        <w:t>gjeni</w:t>
      </w:r>
      <w:proofErr w:type="spellEnd"/>
      <w:r w:rsidRPr="00500DBD">
        <w:rPr>
          <w:rFonts w:ascii="Times New Roman" w:hAnsi="Times New Roman" w:cs="Times New Roman"/>
        </w:rPr>
        <w:t>:</w:t>
      </w:r>
    </w:p>
    <w:p w14:paraId="0653E580" w14:textId="27AE6C8F" w:rsidR="00FA2D37" w:rsidRPr="00500DBD" w:rsidRDefault="00FA2D37" w:rsidP="00FA2D37">
      <w:pPr>
        <w:pStyle w:val="ListParagraph"/>
        <w:numPr>
          <w:ilvl w:val="0"/>
          <w:numId w:val="11"/>
        </w:numPr>
        <w:spacing w:after="120"/>
        <w:ind w:right="28"/>
        <w:rPr>
          <w:rFonts w:ascii="Times New Roman" w:hAnsi="Times New Roman" w:cs="Times New Roman"/>
          <w:bCs/>
          <w:color w:val="002060"/>
          <w:lang w:val="en-GB"/>
        </w:rPr>
      </w:pPr>
      <w:r w:rsidRPr="00500DBD">
        <w:rPr>
          <w:rFonts w:ascii="Times New Roman" w:hAnsi="Times New Roman" w:cs="Times New Roman"/>
          <w:bCs/>
          <w:color w:val="002060"/>
          <w:lang w:val="en-GB"/>
        </w:rPr>
        <w:t>Erasmus+ Mobility Agreement</w:t>
      </w:r>
      <w:r w:rsidRPr="00500DBD">
        <w:rPr>
          <w:rFonts w:ascii="Times New Roman" w:hAnsi="Times New Roman" w:cs="Times New Roman"/>
          <w:bCs/>
          <w:color w:val="002060"/>
          <w:lang w:val="en-GB"/>
        </w:rPr>
        <w:t xml:space="preserve"> </w:t>
      </w:r>
      <w:r w:rsidRPr="00500DBD">
        <w:rPr>
          <w:rFonts w:ascii="Times New Roman" w:hAnsi="Times New Roman" w:cs="Times New Roman"/>
          <w:bCs/>
          <w:color w:val="002060"/>
          <w:lang w:val="en-GB"/>
        </w:rPr>
        <w:t xml:space="preserve">Staff Mobility </w:t>
      </w:r>
      <w:r w:rsidR="00022CC0" w:rsidRPr="00500DBD">
        <w:rPr>
          <w:rFonts w:ascii="Times New Roman" w:hAnsi="Times New Roman" w:cs="Times New Roman"/>
          <w:bCs/>
          <w:color w:val="002060"/>
          <w:lang w:val="en-GB"/>
        </w:rPr>
        <w:t>f</w:t>
      </w:r>
      <w:r w:rsidRPr="00500DBD">
        <w:rPr>
          <w:rFonts w:ascii="Times New Roman" w:hAnsi="Times New Roman" w:cs="Times New Roman"/>
          <w:bCs/>
          <w:color w:val="002060"/>
          <w:lang w:val="en-GB"/>
        </w:rPr>
        <w:t>or Teaching</w:t>
      </w:r>
    </w:p>
    <w:p w14:paraId="2441D5A8" w14:textId="0BCF90FA" w:rsidR="00FA2D37" w:rsidRPr="00500DBD" w:rsidRDefault="00FA2D37" w:rsidP="00FA2D37">
      <w:pPr>
        <w:pStyle w:val="ListParagraph"/>
        <w:numPr>
          <w:ilvl w:val="0"/>
          <w:numId w:val="11"/>
        </w:numPr>
        <w:spacing w:after="120"/>
        <w:ind w:right="28"/>
        <w:rPr>
          <w:rFonts w:ascii="Times New Roman" w:hAnsi="Times New Roman" w:cs="Times New Roman"/>
          <w:bCs/>
          <w:color w:val="002060"/>
          <w:lang w:val="en-GB"/>
        </w:rPr>
      </w:pPr>
      <w:r w:rsidRPr="00500DBD">
        <w:rPr>
          <w:rFonts w:ascii="Times New Roman" w:hAnsi="Times New Roman" w:cs="Times New Roman"/>
          <w:bCs/>
          <w:color w:val="002060"/>
          <w:lang w:val="en-GB"/>
        </w:rPr>
        <w:t xml:space="preserve">Erasmus+ Mobility Agreement Staff Mobility </w:t>
      </w:r>
      <w:r w:rsidR="00022CC0" w:rsidRPr="00500DBD">
        <w:rPr>
          <w:rFonts w:ascii="Times New Roman" w:hAnsi="Times New Roman" w:cs="Times New Roman"/>
          <w:bCs/>
          <w:color w:val="002060"/>
          <w:lang w:val="en-GB"/>
        </w:rPr>
        <w:t>f</w:t>
      </w:r>
      <w:r w:rsidRPr="00500DBD">
        <w:rPr>
          <w:rFonts w:ascii="Times New Roman" w:hAnsi="Times New Roman" w:cs="Times New Roman"/>
          <w:bCs/>
          <w:color w:val="002060"/>
          <w:lang w:val="en-GB"/>
        </w:rPr>
        <w:t>or T</w:t>
      </w:r>
      <w:r w:rsidRPr="00500DBD">
        <w:rPr>
          <w:rFonts w:ascii="Times New Roman" w:hAnsi="Times New Roman" w:cs="Times New Roman"/>
          <w:bCs/>
          <w:color w:val="002060"/>
          <w:lang w:val="en-GB"/>
        </w:rPr>
        <w:t>raining</w:t>
      </w:r>
    </w:p>
    <w:p w14:paraId="4A792308" w14:textId="77777777" w:rsidR="00FA2D37" w:rsidRPr="00FA2D37" w:rsidRDefault="00FA2D37" w:rsidP="00500DBD">
      <w:pPr>
        <w:pStyle w:val="ListParagraph"/>
        <w:spacing w:after="120"/>
        <w:ind w:right="28"/>
        <w:rPr>
          <w:rFonts w:ascii="Verdana" w:hAnsi="Verdana" w:cs="Arial"/>
          <w:bCs/>
          <w:color w:val="002060"/>
          <w:lang w:val="en-GB"/>
        </w:rPr>
      </w:pPr>
    </w:p>
    <w:p w14:paraId="6D9FB571" w14:textId="77777777" w:rsidR="00703E23" w:rsidRPr="00487FD1" w:rsidRDefault="00703E23" w:rsidP="00703E23">
      <w:pPr>
        <w:tabs>
          <w:tab w:val="left" w:pos="245"/>
        </w:tabs>
        <w:spacing w:before="3"/>
        <w:rPr>
          <w:rFonts w:ascii="Times New Roman" w:hAnsi="Times New Roman" w:cs="Times New Roman"/>
        </w:rPr>
      </w:pPr>
    </w:p>
    <w:p w14:paraId="7A84174B" w14:textId="387E9BE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C2F7F93" w14:textId="753E0D01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p w14:paraId="6885E110" w14:textId="73180CD5" w:rsidR="00703E23" w:rsidRPr="00487FD1" w:rsidRDefault="00703E23" w:rsidP="003920E0">
      <w:pPr>
        <w:spacing w:before="90"/>
        <w:rPr>
          <w:rFonts w:ascii="Times New Roman" w:hAnsi="Times New Roman" w:cs="Times New Roman"/>
          <w:b/>
          <w:u w:val="thick"/>
        </w:rPr>
      </w:pPr>
    </w:p>
    <w:sectPr w:rsidR="00703E23" w:rsidRPr="00487FD1" w:rsidSect="00F700B6">
      <w:headerReference w:type="default" r:id="rId11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9A5A2" w14:textId="77777777" w:rsidR="0021167E" w:rsidRDefault="0021167E" w:rsidP="0070301F">
      <w:pPr>
        <w:spacing w:after="0" w:line="240" w:lineRule="auto"/>
      </w:pPr>
      <w:r>
        <w:separator/>
      </w:r>
    </w:p>
  </w:endnote>
  <w:endnote w:type="continuationSeparator" w:id="0">
    <w:p w14:paraId="735266F7" w14:textId="77777777" w:rsidR="0021167E" w:rsidRDefault="0021167E" w:rsidP="0070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77660" w14:textId="77777777" w:rsidR="0021167E" w:rsidRDefault="0021167E" w:rsidP="0070301F">
      <w:pPr>
        <w:spacing w:after="0" w:line="240" w:lineRule="auto"/>
      </w:pPr>
      <w:r>
        <w:separator/>
      </w:r>
    </w:p>
  </w:footnote>
  <w:footnote w:type="continuationSeparator" w:id="0">
    <w:p w14:paraId="280E6570" w14:textId="77777777" w:rsidR="0021167E" w:rsidRDefault="0021167E" w:rsidP="0070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EF55" w14:textId="77777777" w:rsidR="0070301F" w:rsidRPr="00137790" w:rsidRDefault="0070301F" w:rsidP="0070301F">
    <w:pPr>
      <w:jc w:val="center"/>
      <w:rPr>
        <w:rFonts w:ascii="Verdana" w:eastAsia="Verdana" w:hAnsi="Verdana" w:cs="Verdana"/>
        <w:b/>
        <w:bCs/>
        <w:sz w:val="20"/>
        <w:szCs w:val="20"/>
      </w:rPr>
    </w:pPr>
    <w:r w:rsidRPr="00137790">
      <w:rPr>
        <w:b/>
        <w:noProof/>
        <w:lang w:val="sq-AL" w:eastAsia="sq-AL"/>
      </w:rPr>
      <w:drawing>
        <wp:anchor distT="0" distB="0" distL="114300" distR="114300" simplePos="0" relativeHeight="251659264" behindDoc="0" locked="0" layoutInCell="1" allowOverlap="1" wp14:anchorId="647356F3" wp14:editId="37DB8F74">
          <wp:simplePos x="0" y="0"/>
          <wp:positionH relativeFrom="column">
            <wp:posOffset>228600</wp:posOffset>
          </wp:positionH>
          <wp:positionV relativeFrom="paragraph">
            <wp:posOffset>-76200</wp:posOffset>
          </wp:positionV>
          <wp:extent cx="626745" cy="666750"/>
          <wp:effectExtent l="1905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37790">
      <w:rPr>
        <w:b/>
        <w:noProof/>
        <w:lang w:val="sq-AL" w:eastAsia="sq-AL"/>
      </w:rPr>
      <w:drawing>
        <wp:anchor distT="0" distB="0" distL="114300" distR="114300" simplePos="0" relativeHeight="251661312" behindDoc="1" locked="0" layoutInCell="1" allowOverlap="1" wp14:anchorId="7D1B338C" wp14:editId="17957CF8">
          <wp:simplePos x="0" y="0"/>
          <wp:positionH relativeFrom="column">
            <wp:posOffset>4610100</wp:posOffset>
          </wp:positionH>
          <wp:positionV relativeFrom="paragraph">
            <wp:posOffset>57150</wp:posOffset>
          </wp:positionV>
          <wp:extent cx="1362075" cy="447675"/>
          <wp:effectExtent l="19050" t="0" r="9525" b="0"/>
          <wp:wrapTight wrapText="bothSides">
            <wp:wrapPolygon edited="0">
              <wp:start x="-302" y="0"/>
              <wp:lineTo x="-302" y="21140"/>
              <wp:lineTo x="21751" y="21140"/>
              <wp:lineTo x="21751" y="0"/>
              <wp:lineTo x="-302" y="0"/>
            </wp:wrapPolygon>
          </wp:wrapTight>
          <wp:docPr id="3" name="0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erasmus+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790" w:rsidRPr="00137790">
      <w:rPr>
        <w:b/>
        <w:noProof/>
      </w:rPr>
      <w:t>UNIVERSITETI POLITEKNIK I TIRANËS</w:t>
    </w:r>
  </w:p>
  <w:p w14:paraId="54AC6EBD" w14:textId="77777777" w:rsidR="0070301F" w:rsidRDefault="0070301F" w:rsidP="0070301F">
    <w:pPr>
      <w:pStyle w:val="Header"/>
      <w:tabs>
        <w:tab w:val="clear" w:pos="4680"/>
        <w:tab w:val="clear" w:pos="9360"/>
        <w:tab w:val="left" w:pos="2745"/>
      </w:tabs>
      <w:jc w:val="center"/>
    </w:pPr>
    <w:r w:rsidRPr="006101A5">
      <w:rPr>
        <w:rFonts w:ascii="Verdana" w:eastAsia="Verdana" w:hAnsi="Verdana" w:cs="Verdana"/>
        <w:b/>
        <w:bCs/>
        <w:sz w:val="20"/>
        <w:szCs w:val="20"/>
      </w:rPr>
      <w:t>Key Action 1</w:t>
    </w:r>
    <w:r w:rsidRPr="006101A5">
      <w:rPr>
        <w:rFonts w:ascii="Verdana" w:eastAsia="Verdana" w:hAnsi="Verdana" w:cs="Verdana"/>
        <w:b/>
        <w:bCs/>
        <w:sz w:val="20"/>
        <w:szCs w:val="20"/>
      </w:rPr>
      <w:br/>
      <w:t>– Mobility for learners and staff –</w:t>
    </w:r>
  </w:p>
  <w:p w14:paraId="762120D9" w14:textId="77777777" w:rsidR="0070301F" w:rsidRDefault="0070301F">
    <w:pPr>
      <w:pStyle w:val="Header"/>
    </w:pPr>
    <w:r>
      <w:t>_____________________________________________________________________________________</w:t>
    </w:r>
  </w:p>
  <w:p w14:paraId="6FF61D04" w14:textId="77777777" w:rsidR="0070301F" w:rsidRDefault="00703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E6D7F"/>
    <w:multiLevelType w:val="hybridMultilevel"/>
    <w:tmpl w:val="E45E8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07B59"/>
    <w:multiLevelType w:val="hybridMultilevel"/>
    <w:tmpl w:val="9ECA34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D2D07"/>
    <w:multiLevelType w:val="multilevel"/>
    <w:tmpl w:val="6042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402044"/>
    <w:multiLevelType w:val="hybridMultilevel"/>
    <w:tmpl w:val="B07A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3640F"/>
    <w:multiLevelType w:val="hybridMultilevel"/>
    <w:tmpl w:val="9A4249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27B6A"/>
    <w:multiLevelType w:val="hybridMultilevel"/>
    <w:tmpl w:val="B296A350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5B7305"/>
    <w:multiLevelType w:val="hybridMultilevel"/>
    <w:tmpl w:val="AE961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16F7A"/>
    <w:multiLevelType w:val="hybridMultilevel"/>
    <w:tmpl w:val="F47C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909B3"/>
    <w:multiLevelType w:val="hybridMultilevel"/>
    <w:tmpl w:val="A0626816"/>
    <w:lvl w:ilvl="0" w:tplc="918E7AF2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2C285AD8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68505EFA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F30A6250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24508196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CC9025F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A4001952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A5482CD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615673CE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B5325D8"/>
    <w:multiLevelType w:val="hybridMultilevel"/>
    <w:tmpl w:val="1BB2F156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A47B8"/>
    <w:multiLevelType w:val="hybridMultilevel"/>
    <w:tmpl w:val="75F24FC6"/>
    <w:lvl w:ilvl="0" w:tplc="34C6F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B400F"/>
    <w:multiLevelType w:val="hybridMultilevel"/>
    <w:tmpl w:val="76088CC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4E0653"/>
    <w:multiLevelType w:val="hybridMultilevel"/>
    <w:tmpl w:val="21D2C9B4"/>
    <w:lvl w:ilvl="0" w:tplc="8B2C89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63D3C"/>
    <w:multiLevelType w:val="hybridMultilevel"/>
    <w:tmpl w:val="AD7A8D4A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57C14B5E"/>
    <w:multiLevelType w:val="hybridMultilevel"/>
    <w:tmpl w:val="1F2AE468"/>
    <w:lvl w:ilvl="0" w:tplc="FF6EA60A">
      <w:numFmt w:val="bullet"/>
      <w:lvlText w:val="-"/>
      <w:lvlJc w:val="left"/>
      <w:pPr>
        <w:ind w:left="546" w:hanging="447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7FEAC0A6">
      <w:numFmt w:val="bullet"/>
      <w:lvlText w:val="•"/>
      <w:lvlJc w:val="left"/>
      <w:pPr>
        <w:ind w:left="1444" w:hanging="447"/>
      </w:pPr>
      <w:rPr>
        <w:rFonts w:hint="default"/>
        <w:lang w:val="en-US" w:eastAsia="en-US" w:bidi="en-US"/>
      </w:rPr>
    </w:lvl>
    <w:lvl w:ilvl="2" w:tplc="5A643E14">
      <w:numFmt w:val="bullet"/>
      <w:lvlText w:val="•"/>
      <w:lvlJc w:val="left"/>
      <w:pPr>
        <w:ind w:left="2348" w:hanging="447"/>
      </w:pPr>
      <w:rPr>
        <w:rFonts w:hint="default"/>
        <w:lang w:val="en-US" w:eastAsia="en-US" w:bidi="en-US"/>
      </w:rPr>
    </w:lvl>
    <w:lvl w:ilvl="3" w:tplc="1226BDCE">
      <w:numFmt w:val="bullet"/>
      <w:lvlText w:val="•"/>
      <w:lvlJc w:val="left"/>
      <w:pPr>
        <w:ind w:left="3252" w:hanging="447"/>
      </w:pPr>
      <w:rPr>
        <w:rFonts w:hint="default"/>
        <w:lang w:val="en-US" w:eastAsia="en-US" w:bidi="en-US"/>
      </w:rPr>
    </w:lvl>
    <w:lvl w:ilvl="4" w:tplc="FB44E766">
      <w:numFmt w:val="bullet"/>
      <w:lvlText w:val="•"/>
      <w:lvlJc w:val="left"/>
      <w:pPr>
        <w:ind w:left="4156" w:hanging="447"/>
      </w:pPr>
      <w:rPr>
        <w:rFonts w:hint="default"/>
        <w:lang w:val="en-US" w:eastAsia="en-US" w:bidi="en-US"/>
      </w:rPr>
    </w:lvl>
    <w:lvl w:ilvl="5" w:tplc="EDA67AFE">
      <w:numFmt w:val="bullet"/>
      <w:lvlText w:val="•"/>
      <w:lvlJc w:val="left"/>
      <w:pPr>
        <w:ind w:left="5060" w:hanging="447"/>
      </w:pPr>
      <w:rPr>
        <w:rFonts w:hint="default"/>
        <w:lang w:val="en-US" w:eastAsia="en-US" w:bidi="en-US"/>
      </w:rPr>
    </w:lvl>
    <w:lvl w:ilvl="6" w:tplc="F3523EC2">
      <w:numFmt w:val="bullet"/>
      <w:lvlText w:val="•"/>
      <w:lvlJc w:val="left"/>
      <w:pPr>
        <w:ind w:left="5964" w:hanging="447"/>
      </w:pPr>
      <w:rPr>
        <w:rFonts w:hint="default"/>
        <w:lang w:val="en-US" w:eastAsia="en-US" w:bidi="en-US"/>
      </w:rPr>
    </w:lvl>
    <w:lvl w:ilvl="7" w:tplc="23561448">
      <w:numFmt w:val="bullet"/>
      <w:lvlText w:val="•"/>
      <w:lvlJc w:val="left"/>
      <w:pPr>
        <w:ind w:left="6868" w:hanging="447"/>
      </w:pPr>
      <w:rPr>
        <w:rFonts w:hint="default"/>
        <w:lang w:val="en-US" w:eastAsia="en-US" w:bidi="en-US"/>
      </w:rPr>
    </w:lvl>
    <w:lvl w:ilvl="8" w:tplc="7EAAA928">
      <w:numFmt w:val="bullet"/>
      <w:lvlText w:val="•"/>
      <w:lvlJc w:val="left"/>
      <w:pPr>
        <w:ind w:left="7772" w:hanging="447"/>
      </w:pPr>
      <w:rPr>
        <w:rFonts w:hint="default"/>
        <w:lang w:val="en-US" w:eastAsia="en-US" w:bidi="en-US"/>
      </w:rPr>
    </w:lvl>
  </w:abstractNum>
  <w:abstractNum w:abstractNumId="15" w15:restartNumberingAfterBreak="0">
    <w:nsid w:val="591C4DC8"/>
    <w:multiLevelType w:val="hybridMultilevel"/>
    <w:tmpl w:val="9C4EDBAE"/>
    <w:lvl w:ilvl="0" w:tplc="8B2C8960">
      <w:numFmt w:val="bullet"/>
      <w:lvlText w:val="-"/>
      <w:lvlJc w:val="left"/>
      <w:pPr>
        <w:ind w:left="60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5BF92072"/>
    <w:multiLevelType w:val="hybridMultilevel"/>
    <w:tmpl w:val="701C697E"/>
    <w:lvl w:ilvl="0" w:tplc="235CD47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62155"/>
    <w:multiLevelType w:val="hybridMultilevel"/>
    <w:tmpl w:val="DAE4F1BA"/>
    <w:lvl w:ilvl="0" w:tplc="8B2C896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F16510"/>
    <w:multiLevelType w:val="hybridMultilevel"/>
    <w:tmpl w:val="ABA2EA74"/>
    <w:lvl w:ilvl="0" w:tplc="0409000B">
      <w:start w:val="1"/>
      <w:numFmt w:val="bullet"/>
      <w:lvlText w:val=""/>
      <w:lvlJc w:val="left"/>
      <w:pPr>
        <w:ind w:left="460" w:hanging="360"/>
      </w:pPr>
      <w:rPr>
        <w:rFonts w:ascii="Wingdings" w:hAnsi="Wingdings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666F6FD0"/>
    <w:multiLevelType w:val="hybridMultilevel"/>
    <w:tmpl w:val="9E549210"/>
    <w:lvl w:ilvl="0" w:tplc="F62C7E5E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5DF63A9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en-US"/>
      </w:rPr>
    </w:lvl>
    <w:lvl w:ilvl="2" w:tplc="3892A966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en-US"/>
      </w:rPr>
    </w:lvl>
    <w:lvl w:ilvl="3" w:tplc="4E36E54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en-US"/>
      </w:rPr>
    </w:lvl>
    <w:lvl w:ilvl="4" w:tplc="776847F4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en-US"/>
      </w:rPr>
    </w:lvl>
    <w:lvl w:ilvl="5" w:tplc="F362945E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en-US"/>
      </w:rPr>
    </w:lvl>
    <w:lvl w:ilvl="6" w:tplc="69BA7D4A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en-US"/>
      </w:rPr>
    </w:lvl>
    <w:lvl w:ilvl="7" w:tplc="18F007C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8" w:tplc="5D2CE70C"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6AEE07A6"/>
    <w:multiLevelType w:val="hybridMultilevel"/>
    <w:tmpl w:val="4DAADB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9A09EB"/>
    <w:multiLevelType w:val="hybridMultilevel"/>
    <w:tmpl w:val="7D78E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413606">
    <w:abstractNumId w:val="21"/>
  </w:num>
  <w:num w:numId="2" w16cid:durableId="923994896">
    <w:abstractNumId w:val="15"/>
  </w:num>
  <w:num w:numId="3" w16cid:durableId="414547403">
    <w:abstractNumId w:val="1"/>
  </w:num>
  <w:num w:numId="4" w16cid:durableId="918759504">
    <w:abstractNumId w:val="17"/>
  </w:num>
  <w:num w:numId="5" w16cid:durableId="595673478">
    <w:abstractNumId w:val="11"/>
  </w:num>
  <w:num w:numId="6" w16cid:durableId="127625695">
    <w:abstractNumId w:val="3"/>
  </w:num>
  <w:num w:numId="7" w16cid:durableId="1060444873">
    <w:abstractNumId w:val="20"/>
  </w:num>
  <w:num w:numId="8" w16cid:durableId="341707401">
    <w:abstractNumId w:val="7"/>
  </w:num>
  <w:num w:numId="9" w16cid:durableId="393353559">
    <w:abstractNumId w:val="4"/>
  </w:num>
  <w:num w:numId="10" w16cid:durableId="232735975">
    <w:abstractNumId w:val="5"/>
  </w:num>
  <w:num w:numId="11" w16cid:durableId="1392771907">
    <w:abstractNumId w:val="12"/>
  </w:num>
  <w:num w:numId="12" w16cid:durableId="479008139">
    <w:abstractNumId w:val="9"/>
  </w:num>
  <w:num w:numId="13" w16cid:durableId="2085494063">
    <w:abstractNumId w:val="10"/>
  </w:num>
  <w:num w:numId="14" w16cid:durableId="396904170">
    <w:abstractNumId w:val="16"/>
  </w:num>
  <w:num w:numId="15" w16cid:durableId="1907913866">
    <w:abstractNumId w:val="14"/>
  </w:num>
  <w:num w:numId="16" w16cid:durableId="1664628668">
    <w:abstractNumId w:val="19"/>
  </w:num>
  <w:num w:numId="17" w16cid:durableId="1926189688">
    <w:abstractNumId w:val="8"/>
  </w:num>
  <w:num w:numId="18" w16cid:durableId="1604612582">
    <w:abstractNumId w:val="18"/>
  </w:num>
  <w:num w:numId="19" w16cid:durableId="447742920">
    <w:abstractNumId w:val="13"/>
  </w:num>
  <w:num w:numId="20" w16cid:durableId="1822035338">
    <w:abstractNumId w:val="2"/>
  </w:num>
  <w:num w:numId="21" w16cid:durableId="683626588">
    <w:abstractNumId w:val="6"/>
  </w:num>
  <w:num w:numId="22" w16cid:durableId="116932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1AD"/>
    <w:rsid w:val="000061F1"/>
    <w:rsid w:val="00022CC0"/>
    <w:rsid w:val="00043314"/>
    <w:rsid w:val="000C3003"/>
    <w:rsid w:val="000C3CEA"/>
    <w:rsid w:val="000C68C0"/>
    <w:rsid w:val="000D6EC4"/>
    <w:rsid w:val="000E416E"/>
    <w:rsid w:val="00110146"/>
    <w:rsid w:val="00137790"/>
    <w:rsid w:val="00164DB5"/>
    <w:rsid w:val="00166843"/>
    <w:rsid w:val="00183258"/>
    <w:rsid w:val="001D6725"/>
    <w:rsid w:val="001E1301"/>
    <w:rsid w:val="001F2281"/>
    <w:rsid w:val="00203A57"/>
    <w:rsid w:val="00207F3A"/>
    <w:rsid w:val="0021167E"/>
    <w:rsid w:val="00211D11"/>
    <w:rsid w:val="00233AF3"/>
    <w:rsid w:val="00260537"/>
    <w:rsid w:val="00261582"/>
    <w:rsid w:val="00293FEF"/>
    <w:rsid w:val="002B3A80"/>
    <w:rsid w:val="002B43F7"/>
    <w:rsid w:val="002B6087"/>
    <w:rsid w:val="002C543F"/>
    <w:rsid w:val="002E56F2"/>
    <w:rsid w:val="003005EE"/>
    <w:rsid w:val="003028EF"/>
    <w:rsid w:val="00322294"/>
    <w:rsid w:val="00345A1E"/>
    <w:rsid w:val="00377FDD"/>
    <w:rsid w:val="00382630"/>
    <w:rsid w:val="003920E0"/>
    <w:rsid w:val="003F3BAD"/>
    <w:rsid w:val="00401218"/>
    <w:rsid w:val="00415670"/>
    <w:rsid w:val="00430A2D"/>
    <w:rsid w:val="00442793"/>
    <w:rsid w:val="0044313D"/>
    <w:rsid w:val="00473E4B"/>
    <w:rsid w:val="004763E4"/>
    <w:rsid w:val="00487FD1"/>
    <w:rsid w:val="004900FF"/>
    <w:rsid w:val="004B30AC"/>
    <w:rsid w:val="004B5A20"/>
    <w:rsid w:val="004B5A46"/>
    <w:rsid w:val="004B6438"/>
    <w:rsid w:val="004F0271"/>
    <w:rsid w:val="00500DBD"/>
    <w:rsid w:val="00512D6D"/>
    <w:rsid w:val="005235B6"/>
    <w:rsid w:val="005407FD"/>
    <w:rsid w:val="00551BD4"/>
    <w:rsid w:val="005535E0"/>
    <w:rsid w:val="0056308E"/>
    <w:rsid w:val="00565436"/>
    <w:rsid w:val="00577E2F"/>
    <w:rsid w:val="00584290"/>
    <w:rsid w:val="00584DF9"/>
    <w:rsid w:val="00592655"/>
    <w:rsid w:val="005A1C10"/>
    <w:rsid w:val="005A74BD"/>
    <w:rsid w:val="005C698C"/>
    <w:rsid w:val="005D3968"/>
    <w:rsid w:val="005D7FDB"/>
    <w:rsid w:val="00614A62"/>
    <w:rsid w:val="006220AD"/>
    <w:rsid w:val="00644D07"/>
    <w:rsid w:val="0065736E"/>
    <w:rsid w:val="00674BC4"/>
    <w:rsid w:val="00677455"/>
    <w:rsid w:val="006858B8"/>
    <w:rsid w:val="00693E9D"/>
    <w:rsid w:val="006C2A37"/>
    <w:rsid w:val="006C77A3"/>
    <w:rsid w:val="006C7EA5"/>
    <w:rsid w:val="006D2CB2"/>
    <w:rsid w:val="006E01AD"/>
    <w:rsid w:val="006E4193"/>
    <w:rsid w:val="006F3649"/>
    <w:rsid w:val="006F384C"/>
    <w:rsid w:val="0070301F"/>
    <w:rsid w:val="00703E23"/>
    <w:rsid w:val="0075011E"/>
    <w:rsid w:val="0077128F"/>
    <w:rsid w:val="00797EFF"/>
    <w:rsid w:val="007D012D"/>
    <w:rsid w:val="007E1059"/>
    <w:rsid w:val="007F0139"/>
    <w:rsid w:val="007F7CC8"/>
    <w:rsid w:val="0080114E"/>
    <w:rsid w:val="00843445"/>
    <w:rsid w:val="00862315"/>
    <w:rsid w:val="00891FEE"/>
    <w:rsid w:val="008A49E8"/>
    <w:rsid w:val="008B1C6D"/>
    <w:rsid w:val="008E6281"/>
    <w:rsid w:val="008F1AC4"/>
    <w:rsid w:val="00905ADA"/>
    <w:rsid w:val="009306ED"/>
    <w:rsid w:val="00937B0B"/>
    <w:rsid w:val="009A6D44"/>
    <w:rsid w:val="009B7DA2"/>
    <w:rsid w:val="009E3F11"/>
    <w:rsid w:val="009E7A6B"/>
    <w:rsid w:val="009F7686"/>
    <w:rsid w:val="00A067A6"/>
    <w:rsid w:val="00A132FA"/>
    <w:rsid w:val="00A158A2"/>
    <w:rsid w:val="00A22A11"/>
    <w:rsid w:val="00A23482"/>
    <w:rsid w:val="00A41953"/>
    <w:rsid w:val="00A45D3E"/>
    <w:rsid w:val="00A6118F"/>
    <w:rsid w:val="00A66A67"/>
    <w:rsid w:val="00A8353C"/>
    <w:rsid w:val="00AC08D8"/>
    <w:rsid w:val="00B55663"/>
    <w:rsid w:val="00BC07FD"/>
    <w:rsid w:val="00BC4E3C"/>
    <w:rsid w:val="00C222A0"/>
    <w:rsid w:val="00C25C16"/>
    <w:rsid w:val="00C373AC"/>
    <w:rsid w:val="00C46CE2"/>
    <w:rsid w:val="00C54E5A"/>
    <w:rsid w:val="00C60420"/>
    <w:rsid w:val="00C7228D"/>
    <w:rsid w:val="00C81B55"/>
    <w:rsid w:val="00CA3876"/>
    <w:rsid w:val="00CB2157"/>
    <w:rsid w:val="00CB60F4"/>
    <w:rsid w:val="00CC053F"/>
    <w:rsid w:val="00CC18D5"/>
    <w:rsid w:val="00CC2B0F"/>
    <w:rsid w:val="00CF6AFF"/>
    <w:rsid w:val="00D01B5D"/>
    <w:rsid w:val="00D16F2D"/>
    <w:rsid w:val="00D4729C"/>
    <w:rsid w:val="00D6007C"/>
    <w:rsid w:val="00D64835"/>
    <w:rsid w:val="00D67871"/>
    <w:rsid w:val="00D8239A"/>
    <w:rsid w:val="00D90E3E"/>
    <w:rsid w:val="00DE7463"/>
    <w:rsid w:val="00E046B6"/>
    <w:rsid w:val="00E56C00"/>
    <w:rsid w:val="00EA1E71"/>
    <w:rsid w:val="00EA6015"/>
    <w:rsid w:val="00EE0AA6"/>
    <w:rsid w:val="00F700B6"/>
    <w:rsid w:val="00F767B2"/>
    <w:rsid w:val="00F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C3ABE"/>
  <w15:docId w15:val="{AF5DCC45-F084-4C3B-914B-A3985D16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E0"/>
  </w:style>
  <w:style w:type="paragraph" w:styleId="Heading2">
    <w:name w:val="heading 2"/>
    <w:basedOn w:val="Normal"/>
    <w:link w:val="Heading2Char"/>
    <w:uiPriority w:val="9"/>
    <w:qFormat/>
    <w:rsid w:val="006E01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E01A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E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01AD"/>
    <w:rPr>
      <w:b/>
      <w:bCs/>
    </w:rPr>
  </w:style>
  <w:style w:type="character" w:styleId="Emphasis">
    <w:name w:val="Emphasis"/>
    <w:basedOn w:val="DefaultParagraphFont"/>
    <w:uiPriority w:val="20"/>
    <w:qFormat/>
    <w:rsid w:val="006E01AD"/>
    <w:rPr>
      <w:i/>
      <w:iCs/>
    </w:rPr>
  </w:style>
  <w:style w:type="character" w:customStyle="1" w:styleId="apple-converted-space">
    <w:name w:val="apple-converted-space"/>
    <w:basedOn w:val="DefaultParagraphFont"/>
    <w:rsid w:val="006E01AD"/>
  </w:style>
  <w:style w:type="character" w:styleId="Hyperlink">
    <w:name w:val="Hyperlink"/>
    <w:basedOn w:val="DefaultParagraphFont"/>
    <w:uiPriority w:val="99"/>
    <w:unhideWhenUsed/>
    <w:rsid w:val="006E01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F"/>
  </w:style>
  <w:style w:type="paragraph" w:styleId="Footer">
    <w:name w:val="footer"/>
    <w:basedOn w:val="Normal"/>
    <w:link w:val="FooterChar"/>
    <w:uiPriority w:val="99"/>
    <w:unhideWhenUsed/>
    <w:rsid w:val="0070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F"/>
  </w:style>
  <w:style w:type="paragraph" w:styleId="ListParagraph">
    <w:name w:val="List Paragraph"/>
    <w:basedOn w:val="Normal"/>
    <w:uiPriority w:val="1"/>
    <w:qFormat/>
    <w:rsid w:val="0070301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C4E3C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7128F"/>
    <w:pPr>
      <w:spacing w:after="0" w:line="240" w:lineRule="auto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419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1832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83258"/>
    <w:rPr>
      <w:rFonts w:ascii="Times New Roman" w:eastAsia="Times New Roman" w:hAnsi="Times New Roman" w:cs="Times New Roman"/>
      <w:i/>
      <w:sz w:val="20"/>
      <w:szCs w:val="20"/>
      <w:lang w:bidi="en-US"/>
    </w:rPr>
  </w:style>
  <w:style w:type="paragraph" w:customStyle="1" w:styleId="rtejustify">
    <w:name w:val="rtejustify"/>
    <w:basedOn w:val="Normal"/>
    <w:rsid w:val="004B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703E23"/>
    <w:pPr>
      <w:ind w:left="720"/>
      <w:contextualSpacing/>
    </w:pPr>
    <w:rPr>
      <w:rFonts w:ascii="Calibri" w:eastAsia="SimSu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D6EC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2CC0"/>
    <w:pPr>
      <w:spacing w:after="0" w:line="240" w:lineRule="auto"/>
    </w:pPr>
    <w:rPr>
      <w:rFonts w:eastAsiaTheme="minorHAns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t.al/images/stories/projekte/ANEKS%202%20-%20Mobility-agreement-studies,%20studen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pt.edu.al/drejtimi-akademik-administrativ/drejtorite/drejtoria-e-komunikimit-dhe-koordinim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eqo@upt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kodra@upt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Kodra</cp:lastModifiedBy>
  <cp:revision>13</cp:revision>
  <cp:lastPrinted>2021-04-12T09:33:00Z</cp:lastPrinted>
  <dcterms:created xsi:type="dcterms:W3CDTF">2023-02-01T14:43:00Z</dcterms:created>
  <dcterms:modified xsi:type="dcterms:W3CDTF">2023-04-24T10:09:00Z</dcterms:modified>
</cp:coreProperties>
</file>